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4121B81" w14:textId="02BFB47C" w:rsidR="058F3FD0" w:rsidRDefault="058F3FD0"/>
    <w:p w14:paraId="2DFB6A4F" w14:textId="2A6CF6BC" w:rsidR="00CF0871" w:rsidRDefault="000A7486" w:rsidP="005F2332">
      <w:pPr>
        <w:pBdr>
          <w:top w:val="nil"/>
          <w:left w:val="nil"/>
          <w:bottom w:val="nil"/>
          <w:right w:val="nil"/>
          <w:between w:val="nil"/>
        </w:pBdr>
      </w:pPr>
      <w:r>
        <w:t xml:space="preserve">  </w:t>
      </w:r>
    </w:p>
    <w:p w14:paraId="66D232B7" w14:textId="5BFEB4DE" w:rsidR="00CF0871" w:rsidRPr="00CF0871" w:rsidRDefault="3B04932E">
      <w:pPr>
        <w:pStyle w:val="Ttulo1"/>
        <w:spacing w:before="91"/>
        <w:ind w:left="486" w:right="143"/>
        <w:jc w:val="center"/>
      </w:pPr>
      <w:r>
        <w:t xml:space="preserve">Documento descriptivo de la estrategia de identificación, seguimiento y acompañamiento para las trayectorias educativas completas de los niños, niñas, adolescentes, jóvenes y adultos vinculados a las familias de los reincorporados y de las comunidades aledañas para que sea aplicado de manera articulada por parte del municipio, la secretaria de educación, y los Establecimientos Educativos en el marco del Convenio Internacional </w:t>
      </w:r>
      <w:r w:rsidR="0B20D032" w:rsidRPr="3A2A56C4">
        <w:rPr>
          <w:b w:val="0"/>
          <w:bCs w:val="0"/>
          <w:lang w:val="es"/>
        </w:rPr>
        <w:t xml:space="preserve"> </w:t>
      </w:r>
      <w:r w:rsidR="0B20D032" w:rsidRPr="3A2A56C4">
        <w:rPr>
          <w:lang w:val="es"/>
        </w:rPr>
        <w:t>CO1.PCCNTR.3134494</w:t>
      </w:r>
      <w:r w:rsidRPr="3A2A56C4">
        <w:t xml:space="preserve"> celebrado </w:t>
      </w:r>
      <w:r>
        <w:t>entre el Ministerio de Educación Nacional-MEN y el Consejo Noruego para Refugiados</w:t>
      </w:r>
    </w:p>
    <w:p w14:paraId="00000003" w14:textId="666F6B38" w:rsidR="001F141B" w:rsidRPr="00AA01A2" w:rsidRDefault="001F141B" w:rsidP="00870A10">
      <w:pPr>
        <w:pBdr>
          <w:top w:val="nil"/>
          <w:left w:val="nil"/>
          <w:bottom w:val="nil"/>
          <w:right w:val="nil"/>
          <w:between w:val="nil"/>
        </w:pBdr>
        <w:spacing w:before="91"/>
        <w:ind w:left="486" w:right="143"/>
        <w:jc w:val="center"/>
        <w:rPr>
          <w:highlight w:val="green"/>
        </w:rPr>
      </w:pPr>
    </w:p>
    <w:p w14:paraId="00000006" w14:textId="750A7030" w:rsidR="001F141B" w:rsidRPr="00AA01A2" w:rsidRDefault="001F141B" w:rsidP="00870A10">
      <w:pPr>
        <w:pBdr>
          <w:top w:val="nil"/>
          <w:left w:val="nil"/>
          <w:bottom w:val="nil"/>
          <w:right w:val="nil"/>
          <w:between w:val="nil"/>
        </w:pBdr>
        <w:spacing w:before="206"/>
        <w:ind w:right="736"/>
        <w:rPr>
          <w:b/>
          <w:bCs/>
        </w:rPr>
      </w:pPr>
    </w:p>
    <w:p w14:paraId="00000007" w14:textId="77777777" w:rsidR="001F141B" w:rsidRPr="00AA01A2" w:rsidRDefault="001F141B" w:rsidP="000B6D71">
      <w:pPr>
        <w:pBdr>
          <w:top w:val="nil"/>
          <w:left w:val="nil"/>
          <w:bottom w:val="nil"/>
          <w:right w:val="nil"/>
          <w:between w:val="nil"/>
        </w:pBdr>
        <w:spacing w:before="1"/>
        <w:rPr>
          <w:b/>
          <w:color w:val="000000"/>
        </w:rPr>
      </w:pPr>
    </w:p>
    <w:p w14:paraId="00000008" w14:textId="77777777" w:rsidR="001F141B" w:rsidRPr="00AA01A2" w:rsidRDefault="009165DF" w:rsidP="000B6D71">
      <w:pPr>
        <w:pStyle w:val="Ttulo1"/>
        <w:numPr>
          <w:ilvl w:val="0"/>
          <w:numId w:val="45"/>
        </w:numPr>
        <w:tabs>
          <w:tab w:val="left" w:pos="1182"/>
        </w:tabs>
        <w:spacing w:before="1"/>
        <w:ind w:hanging="361"/>
      </w:pPr>
      <w:r w:rsidRPr="00AA01A2">
        <w:t>Introducción</w:t>
      </w:r>
    </w:p>
    <w:p w14:paraId="00000009" w14:textId="77777777" w:rsidR="001F141B" w:rsidRPr="00AA01A2" w:rsidRDefault="001F141B" w:rsidP="000B6D71">
      <w:pPr>
        <w:pBdr>
          <w:top w:val="nil"/>
          <w:left w:val="nil"/>
          <w:bottom w:val="nil"/>
          <w:right w:val="nil"/>
          <w:between w:val="nil"/>
        </w:pBdr>
        <w:spacing w:before="4"/>
        <w:rPr>
          <w:b/>
          <w:color w:val="000000"/>
        </w:rPr>
      </w:pPr>
    </w:p>
    <w:p w14:paraId="12ABF63B" w14:textId="7616715F" w:rsidR="001F141B" w:rsidRPr="00870A10" w:rsidRDefault="0FBF7F21" w:rsidP="058F3FD0">
      <w:pPr>
        <w:spacing w:before="91" w:line="257" w:lineRule="auto"/>
        <w:jc w:val="both"/>
      </w:pPr>
      <w:r w:rsidRPr="3A2A56C4">
        <w:rPr>
          <w:color w:val="000000" w:themeColor="text1"/>
        </w:rPr>
        <w:t xml:space="preserve">Bajo el Convenio de Cooperación Internacional </w:t>
      </w:r>
      <w:r w:rsidR="0B20D032" w:rsidRPr="3A2A56C4">
        <w:rPr>
          <w:lang w:val="es"/>
        </w:rPr>
        <w:t xml:space="preserve">CO1.PCCNTR.3134494 DE 2021 suscrito </w:t>
      </w:r>
      <w:r w:rsidRPr="3A2A56C4">
        <w:t>entre el Ministerio de Educación Nacional- MEN y el Consejo Noruego Refugiados- NRC</w:t>
      </w:r>
      <w:r w:rsidRPr="00870A10">
        <w:t xml:space="preserve">, cuyo propósito se enmarca en </w:t>
      </w:r>
      <w:r w:rsidR="0B20D032" w:rsidRPr="3A2A56C4">
        <w:rPr>
          <w:lang w:val="es"/>
        </w:rPr>
        <w:t>proveer estrategias de acceso, permanencia e inclusión educativa de la población de niños, niñas y adolescentes y jóvenes de las familias de personas en proceso de reincorporación y de las comunidades aledañas mediante una estrategia de seguimiento y acompañamiento al desarrollo de las trayectorias educativas completas, en articulación con 14 Secretarias de Educación Certificadas priorizadas (CESAR, LA GUAJIRA, NORTE DE SANTANDER, TOLIMA, ANTIOQUIA, META, GUAVIARE, CAQUETA, PUTUMAYO, CAUCA, QUIBDÓ, CHOCÓ, TUMACO, NARIÑO) y 46 Establecimientos Educativos</w:t>
      </w:r>
      <w:r w:rsidR="00B16670">
        <w:rPr>
          <w:lang w:val="es"/>
        </w:rPr>
        <w:t xml:space="preserve"> –EE-</w:t>
      </w:r>
      <w:r w:rsidR="0B20D032" w:rsidRPr="3A2A56C4">
        <w:rPr>
          <w:lang w:val="es"/>
        </w:rPr>
        <w:t xml:space="preserve"> en las cuales e implementa el proyecto, </w:t>
      </w:r>
      <w:r w:rsidR="0B20D032" w:rsidRPr="3A2A56C4">
        <w:t xml:space="preserve"> </w:t>
      </w:r>
      <w:r w:rsidRPr="3A2A56C4">
        <w:t>se presenta el</w:t>
      </w:r>
      <w:r w:rsidR="443F7431" w:rsidRPr="3A2A56C4">
        <w:t xml:space="preserve"> </w:t>
      </w:r>
      <w:r w:rsidRPr="3A2A56C4">
        <w:t xml:space="preserve">documento </w:t>
      </w:r>
      <w:r w:rsidR="6D33C4A1" w:rsidRPr="3A2A56C4">
        <w:t xml:space="preserve">descriptivo de la estrategia de identificación, seguimiento y acompañamiento para las trayectorias educativas completas de los niños, niñas, adolescentes, jóvenes -NNAJ- y adultos vinculados a las familias de las personas en proceso de </w:t>
      </w:r>
      <w:r w:rsidR="443F7431" w:rsidRPr="3A2A56C4">
        <w:t>reincorpor</w:t>
      </w:r>
      <w:r w:rsidR="443F7431" w:rsidRPr="00870A10">
        <w:t>ación</w:t>
      </w:r>
      <w:r w:rsidR="6D33C4A1" w:rsidRPr="3A2A56C4">
        <w:t xml:space="preserve"> y de las comunidades aledañas, el cual está enmarcado en La Política de reconciliación, convivencia y no estigmatización, sumado al análisis de necesidades </w:t>
      </w:r>
      <w:r w:rsidR="443F7431" w:rsidRPr="3A2A56C4">
        <w:t>e identificación</w:t>
      </w:r>
      <w:r w:rsidR="6D33C4A1" w:rsidRPr="3A2A56C4">
        <w:t xml:space="preserve"> de estrategias de acceso y permanencia en las instituciones educativas p</w:t>
      </w:r>
      <w:r w:rsidR="0B20D032" w:rsidRPr="3A2A56C4">
        <w:t>riorizadas.</w:t>
      </w:r>
    </w:p>
    <w:p w14:paraId="33B2F938" w14:textId="0DA2BCD3" w:rsidR="56311B3C" w:rsidRDefault="70411C6A" w:rsidP="058F3FD0">
      <w:pPr>
        <w:pStyle w:val="Ttulo1"/>
        <w:spacing w:before="91" w:line="259" w:lineRule="auto"/>
        <w:ind w:left="0" w:right="143"/>
        <w:jc w:val="both"/>
        <w:rPr>
          <w:b w:val="0"/>
          <w:bCs w:val="0"/>
        </w:rPr>
      </w:pPr>
      <w:r w:rsidRPr="3A2A56C4">
        <w:rPr>
          <w:b w:val="0"/>
          <w:bCs w:val="0"/>
        </w:rPr>
        <w:t xml:space="preserve">El presente documento pretende ser guía y apoyo para la comunidad educativa y las Secretarías de Educación en acciones dirigidas facilitar la </w:t>
      </w:r>
      <w:r w:rsidR="6D33C4A1" w:rsidRPr="3A2A56C4">
        <w:rPr>
          <w:b w:val="0"/>
          <w:bCs w:val="0"/>
        </w:rPr>
        <w:t>identificación, seguimiento y acompañamiento</w:t>
      </w:r>
      <w:r w:rsidR="0DA91043" w:rsidRPr="3A2A56C4">
        <w:rPr>
          <w:b w:val="0"/>
          <w:bCs w:val="0"/>
        </w:rPr>
        <w:t xml:space="preserve"> </w:t>
      </w:r>
      <w:r w:rsidRPr="3A2A56C4">
        <w:rPr>
          <w:b w:val="0"/>
          <w:bCs w:val="0"/>
        </w:rPr>
        <w:t xml:space="preserve">de </w:t>
      </w:r>
      <w:r w:rsidR="6D33C4A1" w:rsidRPr="3A2A56C4">
        <w:rPr>
          <w:b w:val="0"/>
          <w:bCs w:val="0"/>
        </w:rPr>
        <w:t xml:space="preserve">los niños, niñas, adolescentes, jóvenes y adultos vinculados a las familias de las personas en proceso de </w:t>
      </w:r>
      <w:r w:rsidR="443F7431" w:rsidRPr="3A2A56C4">
        <w:rPr>
          <w:b w:val="0"/>
          <w:bCs w:val="0"/>
        </w:rPr>
        <w:t>reincorporación</w:t>
      </w:r>
      <w:r w:rsidR="6D33C4A1" w:rsidRPr="3A2A56C4">
        <w:rPr>
          <w:b w:val="0"/>
          <w:bCs w:val="0"/>
        </w:rPr>
        <w:t xml:space="preserve"> y de las comunidades aledañas, a través, de estrategias que han sido implementadas en los territorios y que han generado un impacto positivo para los mismos en el marco del propósito descrito.  </w:t>
      </w:r>
    </w:p>
    <w:p w14:paraId="0324F6BF" w14:textId="373298E2" w:rsidR="54ADEB57" w:rsidRDefault="0DA91043" w:rsidP="058F3FD0">
      <w:pPr>
        <w:pStyle w:val="Ttulo1"/>
        <w:spacing w:before="91" w:line="259" w:lineRule="auto"/>
        <w:ind w:left="0" w:right="143"/>
        <w:jc w:val="both"/>
        <w:rPr>
          <w:b w:val="0"/>
          <w:bCs w:val="0"/>
        </w:rPr>
      </w:pPr>
      <w:r w:rsidRPr="3A2A56C4">
        <w:rPr>
          <w:b w:val="0"/>
          <w:bCs w:val="0"/>
        </w:rPr>
        <w:t xml:space="preserve">De este </w:t>
      </w:r>
      <w:r w:rsidR="443F7431" w:rsidRPr="3A2A56C4">
        <w:rPr>
          <w:b w:val="0"/>
          <w:bCs w:val="0"/>
        </w:rPr>
        <w:t>modo, se</w:t>
      </w:r>
      <w:r w:rsidRPr="3A2A56C4">
        <w:rPr>
          <w:b w:val="0"/>
          <w:bCs w:val="0"/>
        </w:rPr>
        <w:t xml:space="preserve"> hace una descripción del paso a paso de la estrategia de acceso como referente de identificación y punto de partida para el desarrollo de las acciones de seguimiento y acompañamiento que pretenden garantizar la permanencia a través de la motivación de los NNAJ.</w:t>
      </w:r>
    </w:p>
    <w:p w14:paraId="0000000D" w14:textId="431A5CFB" w:rsidR="001F141B" w:rsidRPr="00AA01A2" w:rsidRDefault="001F141B" w:rsidP="3A2A56C4">
      <w:pPr>
        <w:pBdr>
          <w:top w:val="nil"/>
          <w:left w:val="nil"/>
          <w:bottom w:val="nil"/>
          <w:right w:val="nil"/>
          <w:between w:val="nil"/>
        </w:pBdr>
        <w:spacing w:before="91" w:line="259" w:lineRule="auto"/>
        <w:ind w:left="486" w:right="143"/>
        <w:jc w:val="both"/>
        <w:rPr>
          <w:color w:val="000000"/>
        </w:rPr>
      </w:pPr>
    </w:p>
    <w:p w14:paraId="0000000E" w14:textId="27C616E2" w:rsidR="001F141B" w:rsidRPr="00AA01A2" w:rsidRDefault="42E0A80B" w:rsidP="3A2A56C4">
      <w:pPr>
        <w:pBdr>
          <w:top w:val="nil"/>
          <w:left w:val="nil"/>
          <w:bottom w:val="nil"/>
          <w:right w:val="nil"/>
          <w:between w:val="nil"/>
        </w:pBdr>
        <w:ind w:right="113"/>
        <w:jc w:val="both"/>
      </w:pPr>
      <w:r w:rsidRPr="3A2A56C4">
        <w:t xml:space="preserve">En el marco del convenio, se desarrollan tres líneas de trabajo enmarcadas así: </w:t>
      </w:r>
      <w:r w:rsidRPr="00870A10">
        <w:t>I.</w:t>
      </w:r>
      <w:r w:rsidRPr="3A2A56C4">
        <w:t xml:space="preserve"> Asistencia técnica para la gestión y adopción de la ruta de acceso y permanencia educativa de la población. II. Seguimiento y acompañamiento a las Trayectorias Educativas de los niños, niñas y adolescentes de las familias de las personas en proceso de reincorporación y comunidades aledañas.</w:t>
      </w:r>
      <w:r w:rsidRPr="00870A10">
        <w:t xml:space="preserve"> III.</w:t>
      </w:r>
      <w:r w:rsidRPr="3A2A56C4">
        <w:t xml:space="preserve"> Fortalecimiento de los procesos educativos en aula y con la comunidad educativa a través de la priorización de</w:t>
      </w:r>
      <w:r w:rsidR="63D9BC0C" w:rsidRPr="3A2A56C4">
        <w:t xml:space="preserve"> algunas de las </w:t>
      </w:r>
      <w:r w:rsidRPr="3A2A56C4">
        <w:t>estrategia</w:t>
      </w:r>
      <w:r w:rsidR="63D9BC0C" w:rsidRPr="3A2A56C4">
        <w:t>s</w:t>
      </w:r>
      <w:r w:rsidRPr="3A2A56C4">
        <w:t xml:space="preserve"> pedagógica</w:t>
      </w:r>
      <w:r w:rsidR="63D9BC0C" w:rsidRPr="3A2A56C4">
        <w:t>s</w:t>
      </w:r>
      <w:r w:rsidRPr="3A2A56C4">
        <w:t xml:space="preserve"> </w:t>
      </w:r>
      <w:r w:rsidR="63D9BC0C" w:rsidRPr="3A2A56C4">
        <w:t xml:space="preserve">del </w:t>
      </w:r>
      <w:r w:rsidRPr="3A2A56C4">
        <w:t xml:space="preserve">“Combo de Paz”: aprender para cuidar. </w:t>
      </w:r>
    </w:p>
    <w:p w14:paraId="6F6BBC44" w14:textId="54D7A363" w:rsidR="3A2A56C4" w:rsidRPr="00870A10" w:rsidRDefault="3A2A56C4" w:rsidP="3A2A56C4">
      <w:pPr>
        <w:ind w:right="113"/>
        <w:jc w:val="both"/>
      </w:pPr>
    </w:p>
    <w:p w14:paraId="00000010" w14:textId="0A8F1DA1" w:rsidR="001F141B" w:rsidRPr="00AA01A2" w:rsidRDefault="001F141B" w:rsidP="3A2A56C4">
      <w:pPr>
        <w:pBdr>
          <w:top w:val="nil"/>
          <w:left w:val="nil"/>
          <w:bottom w:val="nil"/>
          <w:right w:val="nil"/>
          <w:between w:val="nil"/>
        </w:pBdr>
        <w:ind w:left="821" w:right="113"/>
        <w:jc w:val="both"/>
      </w:pPr>
    </w:p>
    <w:p w14:paraId="00000011" w14:textId="77777777" w:rsidR="001F141B" w:rsidRPr="00AA01A2" w:rsidRDefault="001F141B" w:rsidP="000B6D71">
      <w:pPr>
        <w:pBdr>
          <w:top w:val="nil"/>
          <w:left w:val="nil"/>
          <w:bottom w:val="nil"/>
          <w:right w:val="nil"/>
          <w:between w:val="nil"/>
        </w:pBdr>
        <w:spacing w:before="3"/>
        <w:rPr>
          <w:color w:val="000000"/>
        </w:rPr>
      </w:pPr>
    </w:p>
    <w:p w14:paraId="00000012" w14:textId="77777777" w:rsidR="001F141B" w:rsidRPr="00AA01A2" w:rsidRDefault="009165DF" w:rsidP="000B6D71">
      <w:pPr>
        <w:pStyle w:val="Ttulo1"/>
        <w:numPr>
          <w:ilvl w:val="0"/>
          <w:numId w:val="45"/>
        </w:numPr>
        <w:tabs>
          <w:tab w:val="left" w:pos="1182"/>
        </w:tabs>
        <w:spacing w:before="1"/>
        <w:ind w:hanging="361"/>
      </w:pPr>
      <w:r w:rsidRPr="00AA01A2">
        <w:lastRenderedPageBreak/>
        <w:t>Objetivos</w:t>
      </w:r>
    </w:p>
    <w:p w14:paraId="00000013" w14:textId="77777777" w:rsidR="001F141B" w:rsidRPr="00AA01A2" w:rsidRDefault="001F141B" w:rsidP="000B6D71">
      <w:pPr>
        <w:pBdr>
          <w:top w:val="nil"/>
          <w:left w:val="nil"/>
          <w:bottom w:val="nil"/>
          <w:right w:val="nil"/>
          <w:between w:val="nil"/>
        </w:pBdr>
        <w:spacing w:before="7"/>
        <w:rPr>
          <w:b/>
          <w:color w:val="000000"/>
        </w:rPr>
      </w:pPr>
    </w:p>
    <w:p w14:paraId="54074311" w14:textId="17357FAA" w:rsidR="0FBF7F21" w:rsidRDefault="0FBF7F21" w:rsidP="3A2A56C4">
      <w:pPr>
        <w:tabs>
          <w:tab w:val="left" w:pos="1175"/>
        </w:tabs>
        <w:ind w:right="123"/>
        <w:jc w:val="both"/>
        <w:rPr>
          <w:color w:val="000000" w:themeColor="text1"/>
        </w:rPr>
      </w:pPr>
      <w:r w:rsidRPr="3A2A56C4">
        <w:rPr>
          <w:color w:val="000000" w:themeColor="text1"/>
        </w:rPr>
        <w:t xml:space="preserve">1. Facilitar el goce efectivo del derecho fundamental a la educación de </w:t>
      </w:r>
      <w:r w:rsidR="6D33C4A1" w:rsidRPr="3A2A56C4">
        <w:rPr>
          <w:color w:val="000000" w:themeColor="text1"/>
        </w:rPr>
        <w:t>los NNAJ y adultos vinculados a las familias de las personas en proceso de reincorporación y de las comunidades aledañas.</w:t>
      </w:r>
    </w:p>
    <w:p w14:paraId="00000015" w14:textId="09466A7B" w:rsidR="001F141B" w:rsidRPr="00AA01A2" w:rsidRDefault="0FBF7F21" w:rsidP="3A2A56C4">
      <w:pPr>
        <w:pBdr>
          <w:top w:val="nil"/>
          <w:left w:val="nil"/>
          <w:bottom w:val="nil"/>
          <w:right w:val="nil"/>
          <w:between w:val="nil"/>
        </w:pBdr>
        <w:tabs>
          <w:tab w:val="left" w:pos="1175"/>
        </w:tabs>
        <w:ind w:right="118"/>
        <w:jc w:val="both"/>
        <w:rPr>
          <w:color w:val="000000"/>
        </w:rPr>
      </w:pPr>
      <w:r w:rsidRPr="3A2A56C4">
        <w:rPr>
          <w:color w:val="000000" w:themeColor="text1"/>
        </w:rPr>
        <w:t xml:space="preserve">2. Evitar la deserción escolar </w:t>
      </w:r>
      <w:r w:rsidR="6D33C4A1" w:rsidRPr="3A2A56C4">
        <w:rPr>
          <w:color w:val="000000" w:themeColor="text1"/>
        </w:rPr>
        <w:t xml:space="preserve">de los NNAJ y adultos vinculados a las familias de las personas en proceso </w:t>
      </w:r>
      <w:r w:rsidR="443F7431" w:rsidRPr="3A2A56C4">
        <w:rPr>
          <w:color w:val="000000" w:themeColor="text1"/>
        </w:rPr>
        <w:t>de reincorporación</w:t>
      </w:r>
      <w:r w:rsidR="6D33C4A1" w:rsidRPr="3A2A56C4">
        <w:rPr>
          <w:color w:val="000000" w:themeColor="text1"/>
        </w:rPr>
        <w:t xml:space="preserve"> y de las comunidades aledañas</w:t>
      </w:r>
      <w:r w:rsidRPr="3A2A56C4">
        <w:rPr>
          <w:color w:val="000000" w:themeColor="text1"/>
        </w:rPr>
        <w:t>.</w:t>
      </w:r>
    </w:p>
    <w:p w14:paraId="26012BB3" w14:textId="4226FBE0" w:rsidR="3A2A56C4" w:rsidRDefault="3A2A56C4" w:rsidP="3A2A56C4">
      <w:pPr>
        <w:tabs>
          <w:tab w:val="left" w:pos="1175"/>
        </w:tabs>
        <w:ind w:right="118"/>
        <w:jc w:val="both"/>
        <w:rPr>
          <w:color w:val="000000" w:themeColor="text1"/>
        </w:rPr>
      </w:pPr>
    </w:p>
    <w:p w14:paraId="5257CA6D" w14:textId="2C4B5BB2" w:rsidR="0FBF7F21" w:rsidRDefault="0FBF7F21" w:rsidP="3A2A56C4">
      <w:pPr>
        <w:tabs>
          <w:tab w:val="left" w:pos="1175"/>
        </w:tabs>
        <w:ind w:right="118"/>
        <w:jc w:val="both"/>
        <w:rPr>
          <w:color w:val="000000" w:themeColor="text1"/>
        </w:rPr>
      </w:pPr>
      <w:r w:rsidRPr="3A2A56C4">
        <w:rPr>
          <w:color w:val="000000" w:themeColor="text1"/>
        </w:rPr>
        <w:t>3. Prevenir la vinculación de NNAJ y adultos a actividades ilegales y a grupos de actores armados presentes en los territorios con un enfoque de protección.</w:t>
      </w:r>
    </w:p>
    <w:p w14:paraId="60719233" w14:textId="157561B2" w:rsidR="3A2A56C4" w:rsidRDefault="3A2A56C4" w:rsidP="3A2A56C4">
      <w:pPr>
        <w:tabs>
          <w:tab w:val="left" w:pos="1175"/>
        </w:tabs>
        <w:ind w:right="118"/>
        <w:jc w:val="both"/>
        <w:rPr>
          <w:color w:val="000000" w:themeColor="text1"/>
        </w:rPr>
      </w:pPr>
    </w:p>
    <w:p w14:paraId="1806C366" w14:textId="0A661961" w:rsidR="7676837B" w:rsidRDefault="7676837B" w:rsidP="3A2A56C4">
      <w:pPr>
        <w:tabs>
          <w:tab w:val="left" w:pos="1175"/>
        </w:tabs>
        <w:ind w:right="118"/>
        <w:jc w:val="both"/>
        <w:rPr>
          <w:color w:val="000000" w:themeColor="text1"/>
        </w:rPr>
      </w:pPr>
      <w:r w:rsidRPr="3A2A56C4">
        <w:rPr>
          <w:color w:val="000000" w:themeColor="text1"/>
        </w:rPr>
        <w:t>4. Aumentar la participación de los diferentes miembros de la comunidad educativa</w:t>
      </w:r>
      <w:r w:rsidR="7282A508" w:rsidRPr="3A2A56C4">
        <w:rPr>
          <w:color w:val="000000" w:themeColor="text1"/>
        </w:rPr>
        <w:t xml:space="preserve"> en las acciones de acceso y permanencia de las instituciones educativas.</w:t>
      </w:r>
    </w:p>
    <w:p w14:paraId="714CB6D6" w14:textId="7CF1EDBC" w:rsidR="3A2A56C4" w:rsidRDefault="3A2A56C4" w:rsidP="3A2A56C4">
      <w:pPr>
        <w:tabs>
          <w:tab w:val="left" w:pos="1175"/>
        </w:tabs>
        <w:ind w:right="118"/>
        <w:jc w:val="both"/>
        <w:rPr>
          <w:color w:val="000000" w:themeColor="text1"/>
        </w:rPr>
      </w:pPr>
    </w:p>
    <w:p w14:paraId="406CF586" w14:textId="3AA210C7" w:rsidR="3A2A56C4" w:rsidRDefault="3A2A56C4" w:rsidP="3A2A56C4">
      <w:pPr>
        <w:tabs>
          <w:tab w:val="left" w:pos="1175"/>
        </w:tabs>
        <w:ind w:right="118"/>
        <w:jc w:val="both"/>
        <w:rPr>
          <w:color w:val="000000" w:themeColor="text1"/>
        </w:rPr>
      </w:pPr>
      <w:r w:rsidRPr="3A2A56C4">
        <w:rPr>
          <w:color w:val="000000" w:themeColor="text1"/>
        </w:rPr>
        <w:t xml:space="preserve">5. </w:t>
      </w:r>
      <w:r w:rsidR="0FBF7F21" w:rsidRPr="3A2A56C4">
        <w:rPr>
          <w:color w:val="000000" w:themeColor="text1"/>
        </w:rPr>
        <w:t xml:space="preserve">Elevar los índices de escolaridad y la cobertura educativa en los territorios </w:t>
      </w:r>
      <w:r w:rsidR="7282A508" w:rsidRPr="3A2A56C4">
        <w:rPr>
          <w:color w:val="000000" w:themeColor="text1"/>
        </w:rPr>
        <w:t>donde se ha llevado a cabo el proceso de reincorporación.</w:t>
      </w:r>
    </w:p>
    <w:p w14:paraId="107FDC70" w14:textId="6AECC955" w:rsidR="3A2A56C4" w:rsidRDefault="3A2A56C4" w:rsidP="3A2A56C4">
      <w:pPr>
        <w:tabs>
          <w:tab w:val="left" w:pos="1175"/>
        </w:tabs>
        <w:ind w:right="118"/>
        <w:jc w:val="both"/>
        <w:rPr>
          <w:color w:val="000000" w:themeColor="text1"/>
        </w:rPr>
      </w:pPr>
    </w:p>
    <w:p w14:paraId="6459C21C" w14:textId="1B32732E" w:rsidR="3A2A56C4" w:rsidRDefault="3A2A56C4" w:rsidP="3A2A56C4">
      <w:pPr>
        <w:tabs>
          <w:tab w:val="left" w:pos="1175"/>
        </w:tabs>
        <w:ind w:right="118"/>
        <w:jc w:val="both"/>
        <w:rPr>
          <w:color w:val="000000" w:themeColor="text1"/>
        </w:rPr>
      </w:pPr>
      <w:r w:rsidRPr="3A2A56C4">
        <w:rPr>
          <w:color w:val="000000" w:themeColor="text1"/>
        </w:rPr>
        <w:t xml:space="preserve">6. </w:t>
      </w:r>
      <w:r w:rsidR="7282A508" w:rsidRPr="3A2A56C4">
        <w:rPr>
          <w:color w:val="000000" w:themeColor="text1"/>
        </w:rPr>
        <w:t xml:space="preserve">Brindar herramientas de seguimiento y acompañamiento a las trayectorias educativas de los </w:t>
      </w:r>
      <w:r w:rsidR="6D33C4A1" w:rsidRPr="3A2A56C4">
        <w:rPr>
          <w:color w:val="000000" w:themeColor="text1"/>
        </w:rPr>
        <w:t>NNAJ y adultos vinculados a las familias de las personas en proceso de reincorporación y de las comunidades aledañas.</w:t>
      </w:r>
    </w:p>
    <w:p w14:paraId="0E9EF3BF" w14:textId="560280F2" w:rsidR="3A2A56C4" w:rsidRDefault="3A2A56C4" w:rsidP="3A2A56C4">
      <w:pPr>
        <w:tabs>
          <w:tab w:val="left" w:pos="1175"/>
        </w:tabs>
        <w:ind w:right="118"/>
        <w:jc w:val="both"/>
        <w:rPr>
          <w:color w:val="000000" w:themeColor="text1"/>
        </w:rPr>
      </w:pPr>
    </w:p>
    <w:p w14:paraId="12892FD5" w14:textId="0CDDC780" w:rsidR="3A2A56C4" w:rsidRDefault="3A2A56C4" w:rsidP="00870A10">
      <w:pPr>
        <w:tabs>
          <w:tab w:val="left" w:pos="1175"/>
        </w:tabs>
        <w:ind w:right="118"/>
        <w:jc w:val="both"/>
        <w:rPr>
          <w:color w:val="000000" w:themeColor="text1"/>
        </w:rPr>
      </w:pPr>
    </w:p>
    <w:p w14:paraId="00000016" w14:textId="70B88A03" w:rsidR="001F141B" w:rsidRPr="00870A10" w:rsidRDefault="3A2A56C4" w:rsidP="3A2A56C4">
      <w:pPr>
        <w:pStyle w:val="Prrafodelista"/>
        <w:numPr>
          <w:ilvl w:val="0"/>
          <w:numId w:val="45"/>
        </w:numPr>
        <w:pBdr>
          <w:top w:val="nil"/>
          <w:left w:val="nil"/>
          <w:bottom w:val="nil"/>
          <w:right w:val="nil"/>
          <w:between w:val="nil"/>
        </w:pBdr>
        <w:rPr>
          <w:b/>
          <w:bCs/>
          <w:color w:val="000000"/>
        </w:rPr>
      </w:pPr>
      <w:r w:rsidRPr="3A2A56C4">
        <w:rPr>
          <w:b/>
          <w:bCs/>
          <w:color w:val="000000" w:themeColor="text1"/>
        </w:rPr>
        <w:t>Estrategias priorizadas</w:t>
      </w:r>
      <w:r w:rsidR="000D0C84">
        <w:rPr>
          <w:b/>
          <w:bCs/>
          <w:color w:val="000000" w:themeColor="text1"/>
        </w:rPr>
        <w:t xml:space="preserve"> para la identificación, seguimiento y acompañamiento.</w:t>
      </w:r>
    </w:p>
    <w:p w14:paraId="0000001D" w14:textId="7E7C6745" w:rsidR="001F141B" w:rsidRPr="00AA01A2" w:rsidRDefault="001F141B" w:rsidP="3A2A56C4">
      <w:pPr>
        <w:pBdr>
          <w:top w:val="nil"/>
          <w:left w:val="nil"/>
          <w:bottom w:val="nil"/>
          <w:right w:val="nil"/>
          <w:between w:val="nil"/>
        </w:pBdr>
        <w:spacing w:before="4"/>
        <w:rPr>
          <w:color w:val="000000"/>
        </w:rPr>
      </w:pPr>
    </w:p>
    <w:p w14:paraId="0000001E" w14:textId="64DC4264" w:rsidR="001F141B" w:rsidRPr="00AA01A2" w:rsidRDefault="42E0A80B" w:rsidP="3A2A56C4">
      <w:pPr>
        <w:pBdr>
          <w:top w:val="nil"/>
          <w:left w:val="nil"/>
          <w:bottom w:val="nil"/>
          <w:right w:val="nil"/>
          <w:between w:val="nil"/>
        </w:pBdr>
        <w:tabs>
          <w:tab w:val="left" w:pos="822"/>
        </w:tabs>
        <w:ind w:left="101" w:right="116"/>
        <w:jc w:val="both"/>
        <w:rPr>
          <w:b/>
          <w:bCs/>
          <w:color w:val="000000"/>
        </w:rPr>
      </w:pPr>
      <w:r w:rsidRPr="3A2A56C4">
        <w:rPr>
          <w:b/>
          <w:bCs/>
          <w:color w:val="000000" w:themeColor="text1"/>
        </w:rPr>
        <w:t>3.1 Estrategia de Acceso y Permanencia educativa de</w:t>
      </w:r>
      <w:r w:rsidR="6D33C4A1" w:rsidRPr="3A2A56C4">
        <w:rPr>
          <w:b/>
          <w:bCs/>
          <w:color w:val="000000" w:themeColor="text1"/>
        </w:rPr>
        <w:t xml:space="preserve"> niños, niñas, adolescentes, jóvenes -NNAJ- y adultos vinculados a las familias de las personas en proceso de reincorporación y de las comunidades aledañas.</w:t>
      </w:r>
      <w:r w:rsidRPr="3A2A56C4">
        <w:rPr>
          <w:b/>
          <w:bCs/>
          <w:color w:val="000000" w:themeColor="text1"/>
        </w:rPr>
        <w:t xml:space="preserve"> </w:t>
      </w:r>
      <w:r w:rsidRPr="3A2A56C4">
        <w:rPr>
          <w:color w:val="000000" w:themeColor="text1"/>
        </w:rPr>
        <w:t xml:space="preserve">En el marco del proyecto se define el acceso y permanencia a fin de orientar y desarrollar las estrategias que se plantean para que las </w:t>
      </w:r>
      <w:r>
        <w:t>Secretarías</w:t>
      </w:r>
      <w:r w:rsidRPr="3A2A56C4">
        <w:rPr>
          <w:color w:val="000000" w:themeColor="text1"/>
        </w:rPr>
        <w:t xml:space="preserve"> de </w:t>
      </w:r>
      <w:r>
        <w:t>E</w:t>
      </w:r>
      <w:r w:rsidRPr="3A2A56C4">
        <w:rPr>
          <w:color w:val="000000" w:themeColor="text1"/>
        </w:rPr>
        <w:t xml:space="preserve">ducación Certificadas y </w:t>
      </w:r>
      <w:r>
        <w:t>los Establecimientos Educativos</w:t>
      </w:r>
      <w:r w:rsidRPr="3A2A56C4">
        <w:rPr>
          <w:color w:val="000000" w:themeColor="text1"/>
        </w:rPr>
        <w:t xml:space="preserve"> puedan tener herramientas que les ayude a garantizar el derecho a la educación de dicha población.</w:t>
      </w:r>
    </w:p>
    <w:p w14:paraId="0000001F" w14:textId="77777777" w:rsidR="001F141B" w:rsidRPr="00AA01A2" w:rsidRDefault="001F141B" w:rsidP="000B6D71">
      <w:pPr>
        <w:pBdr>
          <w:top w:val="nil"/>
          <w:left w:val="nil"/>
          <w:bottom w:val="nil"/>
          <w:right w:val="nil"/>
          <w:between w:val="nil"/>
        </w:pBdr>
        <w:spacing w:before="6"/>
        <w:rPr>
          <w:color w:val="000000"/>
        </w:rPr>
      </w:pPr>
    </w:p>
    <w:p w14:paraId="00000020" w14:textId="11877CE5" w:rsidR="001F141B" w:rsidRPr="00AA01A2" w:rsidRDefault="42E0A80B" w:rsidP="3A2A56C4">
      <w:pPr>
        <w:pBdr>
          <w:top w:val="nil"/>
          <w:left w:val="nil"/>
          <w:bottom w:val="nil"/>
          <w:right w:val="nil"/>
          <w:between w:val="nil"/>
        </w:pBdr>
        <w:tabs>
          <w:tab w:val="left" w:pos="1182"/>
        </w:tabs>
        <w:ind w:right="113"/>
        <w:jc w:val="both"/>
        <w:rPr>
          <w:color w:val="000000"/>
        </w:rPr>
      </w:pPr>
      <w:r w:rsidRPr="3A2A56C4">
        <w:rPr>
          <w:b/>
          <w:bCs/>
          <w:color w:val="000000" w:themeColor="text1"/>
        </w:rPr>
        <w:t xml:space="preserve">3.1.1 Estrategia de Acceso. </w:t>
      </w:r>
      <w:r w:rsidRPr="3A2A56C4">
        <w:rPr>
          <w:color w:val="000000" w:themeColor="text1"/>
        </w:rPr>
        <w:t>Está orientada en garantizar que  niños, niñas,</w:t>
      </w:r>
      <w:r>
        <w:t xml:space="preserve"> </w:t>
      </w:r>
      <w:r w:rsidRPr="3A2A56C4">
        <w:rPr>
          <w:color w:val="000000" w:themeColor="text1"/>
        </w:rPr>
        <w:t xml:space="preserve">adolescentes, jóvenes y adultos que se encuentran desescolarizados sean vinculados al sistema escolar en los </w:t>
      </w:r>
      <w:r>
        <w:t>e</w:t>
      </w:r>
      <w:r w:rsidRPr="3A2A56C4">
        <w:rPr>
          <w:color w:val="000000" w:themeColor="text1"/>
        </w:rPr>
        <w:t xml:space="preserve">stablecimientos </w:t>
      </w:r>
      <w:r>
        <w:t>e</w:t>
      </w:r>
      <w:r w:rsidRPr="3A2A56C4">
        <w:rPr>
          <w:color w:val="000000" w:themeColor="text1"/>
        </w:rPr>
        <w:t>ducativos</w:t>
      </w:r>
      <w:r>
        <w:t xml:space="preserve">, </w:t>
      </w:r>
      <w:r w:rsidRPr="3A2A56C4">
        <w:rPr>
          <w:color w:val="000000" w:themeColor="text1"/>
        </w:rPr>
        <w:t>ubicados especialmente en zonas de difícil acceso, no solo por las condiciones geográficas, sino también por las acciones del conflicto armado, las cuales se han agudizado durante la pandemia del COVID-19, limitando el acceso educativo de muchos NNAJ, adultos que carecen de las herramientas necesarias para desarrollar su proceso de aprendizaje. Sumado a esto, la falta de infraestructura escolar y planta docente han aumentado las barreras de acceso educativo. El documento incluye estrategias a implementar tanto para la identificación</w:t>
      </w:r>
      <w:r>
        <w:t xml:space="preserve"> </w:t>
      </w:r>
      <w:r w:rsidRPr="3A2A56C4">
        <w:rPr>
          <w:color w:val="000000" w:themeColor="text1"/>
        </w:rPr>
        <w:t xml:space="preserve">como para el acompañamiento a través de búsqueda activa, </w:t>
      </w:r>
      <w:r>
        <w:t>c</w:t>
      </w:r>
      <w:r w:rsidRPr="3A2A56C4">
        <w:rPr>
          <w:color w:val="000000" w:themeColor="text1"/>
        </w:rPr>
        <w:t xml:space="preserve">enso de desescolaridad, </w:t>
      </w:r>
      <w:r>
        <w:t>construcción</w:t>
      </w:r>
      <w:r w:rsidRPr="3A2A56C4">
        <w:rPr>
          <w:color w:val="000000" w:themeColor="text1"/>
        </w:rPr>
        <w:t xml:space="preserve"> de </w:t>
      </w:r>
      <w:r>
        <w:t>comités</w:t>
      </w:r>
      <w:r w:rsidRPr="3A2A56C4">
        <w:rPr>
          <w:color w:val="000000" w:themeColor="text1"/>
        </w:rPr>
        <w:t xml:space="preserve"> de acceso y </w:t>
      </w:r>
      <w:r>
        <w:t xml:space="preserve">permanencia, </w:t>
      </w:r>
      <w:r w:rsidRPr="3A2A56C4">
        <w:rPr>
          <w:color w:val="000000" w:themeColor="text1"/>
        </w:rPr>
        <w:t>cruce de base de datos, comunicación directa con las familias (visitas directas a los hogares y generación de compromisos para la gestión a la escolarización -documentos para matrícula, motivación-</w:t>
      </w:r>
      <w:r>
        <w:t xml:space="preserve">, articulación con </w:t>
      </w:r>
      <w:r w:rsidRPr="3A2A56C4">
        <w:rPr>
          <w:color w:val="000000" w:themeColor="text1"/>
        </w:rPr>
        <w:t xml:space="preserve">otros actores comunitarios, , activación de rutas con actores institucionales para la garantía del derecho a la educación, orientación a estrategia de comunicación con búsqueda de niños y niñas organizado de manera articulada con la ETC y los </w:t>
      </w:r>
      <w:r>
        <w:t>E</w:t>
      </w:r>
      <w:r w:rsidRPr="3A2A56C4">
        <w:rPr>
          <w:color w:val="000000" w:themeColor="text1"/>
        </w:rPr>
        <w:t xml:space="preserve">stablecimientos </w:t>
      </w:r>
      <w:r>
        <w:t>E</w:t>
      </w:r>
      <w:r w:rsidRPr="3A2A56C4">
        <w:rPr>
          <w:color w:val="000000" w:themeColor="text1"/>
        </w:rPr>
        <w:t>ducativos. A</w:t>
      </w:r>
      <w:r>
        <w:t xml:space="preserve"> </w:t>
      </w:r>
      <w:r w:rsidRPr="3A2A56C4">
        <w:rPr>
          <w:color w:val="000000" w:themeColor="text1"/>
        </w:rPr>
        <w:t>continuación, se detallan las principales acciones de la estrategia.</w:t>
      </w:r>
    </w:p>
    <w:p w14:paraId="00000021" w14:textId="77777777" w:rsidR="001F141B" w:rsidRPr="00AA01A2" w:rsidRDefault="001F141B" w:rsidP="000B6D71">
      <w:pPr>
        <w:pBdr>
          <w:top w:val="nil"/>
          <w:left w:val="nil"/>
          <w:bottom w:val="nil"/>
          <w:right w:val="nil"/>
          <w:between w:val="nil"/>
        </w:pBdr>
        <w:spacing w:before="1"/>
        <w:rPr>
          <w:color w:val="000000"/>
        </w:rPr>
      </w:pPr>
    </w:p>
    <w:p w14:paraId="37566331" w14:textId="0F83998A" w:rsidR="001F141B" w:rsidRPr="00AA01A2" w:rsidRDefault="42E0A80B" w:rsidP="3A2A56C4">
      <w:pPr>
        <w:pBdr>
          <w:top w:val="nil"/>
          <w:left w:val="nil"/>
          <w:bottom w:val="nil"/>
          <w:right w:val="nil"/>
          <w:between w:val="nil"/>
        </w:pBdr>
        <w:tabs>
          <w:tab w:val="left" w:pos="1542"/>
        </w:tabs>
        <w:ind w:right="121"/>
        <w:jc w:val="both"/>
        <w:rPr>
          <w:color w:val="000000" w:themeColor="text1"/>
        </w:rPr>
      </w:pPr>
      <w:r w:rsidRPr="3A2A56C4">
        <w:rPr>
          <w:b/>
          <w:bCs/>
          <w:color w:val="000000" w:themeColor="text1"/>
        </w:rPr>
        <w:t xml:space="preserve">3.1.1.a Búsqueda activa: </w:t>
      </w:r>
      <w:r w:rsidRPr="00870A10">
        <w:rPr>
          <w:color w:val="000000" w:themeColor="text1"/>
        </w:rPr>
        <w:t>Es el proceso de contacto inicial con las familias y los NNAJ para la vinculación al proyecto y s</w:t>
      </w:r>
      <w:r w:rsidRPr="3A2A56C4">
        <w:rPr>
          <w:color w:val="000000" w:themeColor="text1"/>
        </w:rPr>
        <w:t>e desarrolla a través de las siguientes actividades y acciones, con el fin de lograr la identificación de los niños y niñas que no se encuentran vinculados al sistema escolar:</w:t>
      </w:r>
    </w:p>
    <w:p w14:paraId="20A13DED" w14:textId="700709FD" w:rsidR="3A2A56C4" w:rsidRDefault="3A2A56C4" w:rsidP="3A2A56C4">
      <w:pPr>
        <w:tabs>
          <w:tab w:val="left" w:pos="1542"/>
        </w:tabs>
        <w:ind w:right="121"/>
        <w:jc w:val="both"/>
        <w:rPr>
          <w:color w:val="000000" w:themeColor="text1"/>
        </w:rPr>
      </w:pPr>
    </w:p>
    <w:p w14:paraId="0AABEB58" w14:textId="3DE2416A" w:rsidR="42E0A80B" w:rsidRDefault="42E0A80B" w:rsidP="47943E9B">
      <w:pPr>
        <w:pStyle w:val="Prrafodelista"/>
        <w:numPr>
          <w:ilvl w:val="0"/>
          <w:numId w:val="8"/>
        </w:numPr>
        <w:rPr>
          <w:color w:val="000000" w:themeColor="text1"/>
        </w:rPr>
      </w:pPr>
      <w:r w:rsidRPr="3A2A56C4">
        <w:rPr>
          <w:color w:val="000000" w:themeColor="text1"/>
        </w:rPr>
        <w:t xml:space="preserve">La conformación y organización del </w:t>
      </w:r>
      <w:r w:rsidRPr="47943E9B">
        <w:rPr>
          <w:i/>
          <w:iCs/>
          <w:color w:val="000000" w:themeColor="text1"/>
        </w:rPr>
        <w:t xml:space="preserve">Comité de </w:t>
      </w:r>
      <w:r w:rsidRPr="47943E9B">
        <w:rPr>
          <w:i/>
          <w:iCs/>
        </w:rPr>
        <w:t>Acceso y Permanencia</w:t>
      </w:r>
      <w:r>
        <w:t xml:space="preserve"> </w:t>
      </w:r>
      <w:r w:rsidRPr="3A2A56C4">
        <w:rPr>
          <w:color w:val="000000" w:themeColor="text1"/>
        </w:rPr>
        <w:t xml:space="preserve">tiene por objeto gestionar y desarrollar acciones, contando con la participación de los diferentes estamentos de la comunidad educativa para asegurar el regreso de las personas desescolarizadas al sistema educativo. Dicho </w:t>
      </w:r>
      <w:r w:rsidRPr="3A2A56C4">
        <w:rPr>
          <w:color w:val="000000" w:themeColor="text1"/>
        </w:rPr>
        <w:lastRenderedPageBreak/>
        <w:t>Comité p</w:t>
      </w:r>
      <w:r>
        <w:t>odrá</w:t>
      </w:r>
      <w:r w:rsidRPr="3A2A56C4">
        <w:rPr>
          <w:color w:val="000000" w:themeColor="text1"/>
        </w:rPr>
        <w:t xml:space="preserve"> est</w:t>
      </w:r>
      <w:r>
        <w:t>ar</w:t>
      </w:r>
      <w:r w:rsidRPr="3A2A56C4">
        <w:rPr>
          <w:color w:val="000000" w:themeColor="text1"/>
        </w:rPr>
        <w:t xml:space="preserve"> conformado por: </w:t>
      </w:r>
      <w:r w:rsidRPr="47943E9B">
        <w:rPr>
          <w:i/>
          <w:iCs/>
          <w:color w:val="000000" w:themeColor="text1"/>
        </w:rPr>
        <w:t>re</w:t>
      </w:r>
      <w:r w:rsidRPr="47943E9B">
        <w:rPr>
          <w:i/>
          <w:iCs/>
        </w:rPr>
        <w:t xml:space="preserve">presentantes educativos </w:t>
      </w:r>
      <w:r>
        <w:t>(</w:t>
      </w:r>
      <w:r w:rsidRPr="3A2A56C4">
        <w:rPr>
          <w:color w:val="000000" w:themeColor="text1"/>
        </w:rPr>
        <w:t xml:space="preserve">rector, coordinadores, docentes, </w:t>
      </w:r>
      <w:r>
        <w:t>agentes educativos</w:t>
      </w:r>
      <w:r w:rsidRPr="3A2A56C4">
        <w:rPr>
          <w:color w:val="000000" w:themeColor="text1"/>
        </w:rPr>
        <w:t xml:space="preserve"> y estudiantes que pres</w:t>
      </w:r>
      <w:r>
        <w:t>ten servicio social</w:t>
      </w:r>
      <w:r w:rsidRPr="3A2A56C4">
        <w:rPr>
          <w:vertAlign w:val="superscript"/>
        </w:rPr>
        <w:footnoteReference w:id="2"/>
      </w:r>
      <w:r>
        <w:t xml:space="preserve"> </w:t>
      </w:r>
      <w:r w:rsidRPr="47943E9B">
        <w:rPr>
          <w:i/>
          <w:iCs/>
        </w:rPr>
        <w:t>representantes comunitarios</w:t>
      </w:r>
      <w:r>
        <w:t xml:space="preserve"> (padres de familia, líderes comunitarios, autoridades territoriales, </w:t>
      </w:r>
      <w:r w:rsidRPr="3A2A56C4">
        <w:rPr>
          <w:color w:val="000000" w:themeColor="text1"/>
        </w:rPr>
        <w:t xml:space="preserve">delegados de organizaciones de base, enlaces </w:t>
      </w:r>
      <w:r w:rsidR="00FC5B9B">
        <w:rPr>
          <w:color w:val="000000" w:themeColor="text1"/>
        </w:rPr>
        <w:t>de los Espacios territoriales de Capacitación y reincorporación –</w:t>
      </w:r>
      <w:r w:rsidRPr="3A2A56C4">
        <w:rPr>
          <w:color w:val="000000" w:themeColor="text1"/>
        </w:rPr>
        <w:t>ETCR</w:t>
      </w:r>
      <w:r w:rsidR="00FC5B9B">
        <w:rPr>
          <w:color w:val="000000" w:themeColor="text1"/>
        </w:rPr>
        <w:t>-</w:t>
      </w:r>
      <w:r w:rsidRPr="3A2A56C4">
        <w:rPr>
          <w:color w:val="000000" w:themeColor="text1"/>
        </w:rPr>
        <w:t>,</w:t>
      </w:r>
      <w:r>
        <w:t xml:space="preserve"> r</w:t>
      </w:r>
      <w:r w:rsidRPr="3A2A56C4">
        <w:rPr>
          <w:color w:val="000000" w:themeColor="text1"/>
        </w:rPr>
        <w:t>epresentantes de las Juntas de Acción Comunal</w:t>
      </w:r>
      <w:r>
        <w:t xml:space="preserve"> </w:t>
      </w:r>
      <w:r w:rsidR="00FC5B9B">
        <w:t>–</w:t>
      </w:r>
      <w:r>
        <w:t>JAC</w:t>
      </w:r>
      <w:r w:rsidR="00FC5B9B">
        <w:t>-</w:t>
      </w:r>
      <w:r>
        <w:t xml:space="preserve">. </w:t>
      </w:r>
    </w:p>
    <w:p w14:paraId="1DE5816F" w14:textId="77777777" w:rsidR="3A2A56C4" w:rsidRPr="009F6ED1" w:rsidRDefault="009165DF" w:rsidP="47943E9B">
      <w:pPr>
        <w:spacing w:before="91"/>
        <w:ind w:left="3390"/>
        <w:rPr>
          <w:b/>
          <w:bCs/>
          <w:color w:val="000000" w:themeColor="text1"/>
        </w:rPr>
      </w:pPr>
      <w:r w:rsidRPr="009F6ED1">
        <w:rPr>
          <w:b/>
          <w:bCs/>
          <w:color w:val="000000" w:themeColor="text1"/>
        </w:rPr>
        <w:t>Gráfica No. 1 Integrantes del Comité</w:t>
      </w:r>
    </w:p>
    <w:p w14:paraId="4A83FC27" w14:textId="324EC2C5" w:rsidR="3A2A56C4" w:rsidRDefault="3A2A56C4" w:rsidP="3A2A56C4">
      <w:pPr>
        <w:jc w:val="both"/>
        <w:rPr>
          <w:color w:val="000000" w:themeColor="text1"/>
        </w:rPr>
      </w:pPr>
    </w:p>
    <w:p w14:paraId="67A03B52" w14:textId="780575E7" w:rsidR="47943E9B" w:rsidRDefault="47943E9B" w:rsidP="47943E9B">
      <w:pPr>
        <w:jc w:val="both"/>
        <w:rPr>
          <w:color w:val="000000" w:themeColor="text1"/>
        </w:rPr>
      </w:pPr>
    </w:p>
    <w:p w14:paraId="604C99F7" w14:textId="62C618C7" w:rsidR="47943E9B" w:rsidRDefault="47943E9B" w:rsidP="009F6ED1">
      <w:pPr>
        <w:jc w:val="center"/>
        <w:rPr>
          <w:color w:val="000000" w:themeColor="text1"/>
        </w:rPr>
      </w:pPr>
      <w:r>
        <w:rPr>
          <w:noProof/>
          <w:lang w:val="es-CO" w:eastAsia="es-CO"/>
        </w:rPr>
        <w:drawing>
          <wp:inline distT="0" distB="0" distL="0" distR="0" wp14:anchorId="04437785" wp14:editId="1E5C74E3">
            <wp:extent cx="4572000" cy="2305050"/>
            <wp:effectExtent l="0" t="0" r="0" b="0"/>
            <wp:docPr id="1040694102" name="Imagen 1040694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4572000" cy="2305050"/>
                    </a:xfrm>
                    <a:prstGeom prst="rect">
                      <a:avLst/>
                    </a:prstGeom>
                  </pic:spPr>
                </pic:pic>
              </a:graphicData>
            </a:graphic>
          </wp:inline>
        </w:drawing>
      </w:r>
    </w:p>
    <w:p w14:paraId="13AF6A39" w14:textId="12A90679" w:rsidR="47943E9B" w:rsidRDefault="47943E9B" w:rsidP="47943E9B">
      <w:pPr>
        <w:jc w:val="both"/>
        <w:rPr>
          <w:color w:val="000000" w:themeColor="text1"/>
        </w:rPr>
      </w:pPr>
    </w:p>
    <w:p w14:paraId="4CD349F1" w14:textId="15A90C16" w:rsidR="47943E9B" w:rsidRDefault="47943E9B" w:rsidP="47943E9B">
      <w:pPr>
        <w:jc w:val="both"/>
        <w:rPr>
          <w:color w:val="000000" w:themeColor="text1"/>
        </w:rPr>
      </w:pPr>
    </w:p>
    <w:p w14:paraId="212B7148" w14:textId="77777777" w:rsidR="3A2A56C4" w:rsidRDefault="009165DF" w:rsidP="47943E9B">
      <w:pPr>
        <w:spacing w:before="1"/>
        <w:ind w:left="462" w:right="118"/>
        <w:jc w:val="both"/>
        <w:rPr>
          <w:color w:val="000000" w:themeColor="text1"/>
        </w:rPr>
      </w:pPr>
      <w:r w:rsidRPr="47943E9B">
        <w:rPr>
          <w:color w:val="000000" w:themeColor="text1"/>
        </w:rPr>
        <w:t>El Comité será elegido por periodo de dos años, tiempo después del cual se hará una reunión general con las partes interesadas (representantes educativos y representantes comunitarios)</w:t>
      </w:r>
      <w:r w:rsidRPr="47943E9B">
        <w:rPr>
          <w:b/>
          <w:bCs/>
        </w:rPr>
        <w:t>,</w:t>
      </w:r>
      <w:r w:rsidRPr="47943E9B">
        <w:rPr>
          <w:color w:val="000000" w:themeColor="text1"/>
        </w:rPr>
        <w:t xml:space="preserve"> para ratificar la permanencia de los representantes al Comité vigente, de lo contrario serán elegidos nuevos representantes.</w:t>
      </w:r>
    </w:p>
    <w:p w14:paraId="1DAEFDF8" w14:textId="77777777" w:rsidR="3A2A56C4" w:rsidRDefault="3A2A56C4" w:rsidP="47943E9B">
      <w:pPr>
        <w:spacing w:before="11"/>
        <w:rPr>
          <w:color w:val="000000" w:themeColor="text1"/>
        </w:rPr>
      </w:pPr>
    </w:p>
    <w:p w14:paraId="5DDA0514" w14:textId="77777777" w:rsidR="3A2A56C4" w:rsidRDefault="009165DF" w:rsidP="47943E9B">
      <w:pPr>
        <w:ind w:left="745"/>
        <w:rPr>
          <w:b/>
          <w:bCs/>
          <w:color w:val="000000" w:themeColor="text1"/>
        </w:rPr>
      </w:pPr>
      <w:r w:rsidRPr="47943E9B">
        <w:rPr>
          <w:b/>
          <w:bCs/>
          <w:color w:val="000000" w:themeColor="text1"/>
        </w:rPr>
        <w:t>Son funciones del Comité de</w:t>
      </w:r>
      <w:r w:rsidRPr="47943E9B">
        <w:rPr>
          <w:b/>
          <w:bCs/>
        </w:rPr>
        <w:t xml:space="preserve"> Acceso y Permanencia</w:t>
      </w:r>
      <w:r w:rsidRPr="47943E9B">
        <w:rPr>
          <w:b/>
          <w:bCs/>
          <w:color w:val="000000" w:themeColor="text1"/>
        </w:rPr>
        <w:t>:</w:t>
      </w:r>
    </w:p>
    <w:p w14:paraId="2A226063" w14:textId="77777777" w:rsidR="3A2A56C4" w:rsidRDefault="3A2A56C4" w:rsidP="47943E9B">
      <w:pPr>
        <w:spacing w:before="1"/>
        <w:rPr>
          <w:color w:val="000000" w:themeColor="text1"/>
        </w:rPr>
      </w:pPr>
    </w:p>
    <w:p w14:paraId="0497FB00" w14:textId="77777777" w:rsidR="3A2A56C4" w:rsidRDefault="009165DF" w:rsidP="47943E9B">
      <w:pPr>
        <w:numPr>
          <w:ilvl w:val="0"/>
          <w:numId w:val="46"/>
        </w:numPr>
        <w:tabs>
          <w:tab w:val="left" w:pos="1466"/>
        </w:tabs>
        <w:ind w:right="116"/>
        <w:jc w:val="both"/>
        <w:rPr>
          <w:color w:val="000000" w:themeColor="text1"/>
        </w:rPr>
      </w:pPr>
      <w:r w:rsidRPr="47943E9B">
        <w:rPr>
          <w:color w:val="000000" w:themeColor="text1"/>
        </w:rPr>
        <w:t>Formular un plan de trabajo que contenga las actividades de acceso y permanencia a desarrollar, tiempos estimados para la ejecución de las mismas, responsables, recursos necesarios y mecanismos de seguimiento y evaluación.</w:t>
      </w:r>
    </w:p>
    <w:p w14:paraId="71890C5F" w14:textId="533E6FAE" w:rsidR="3A2A56C4" w:rsidRDefault="009165DF" w:rsidP="47943E9B">
      <w:pPr>
        <w:numPr>
          <w:ilvl w:val="0"/>
          <w:numId w:val="46"/>
        </w:numPr>
        <w:tabs>
          <w:tab w:val="left" w:pos="1466"/>
        </w:tabs>
        <w:ind w:right="121"/>
        <w:jc w:val="both"/>
        <w:rPr>
          <w:color w:val="000000" w:themeColor="text1"/>
        </w:rPr>
      </w:pPr>
      <w:r w:rsidRPr="47943E9B">
        <w:rPr>
          <w:color w:val="000000" w:themeColor="text1"/>
        </w:rPr>
        <w:t>Realizar actividades de motivación y reflexión dirigidas a padres de familia y estudiantes, y demás personas interesadas, en las que se haga énfasis en la importancia de acceder y permanecer en el sistema educativo.</w:t>
      </w:r>
    </w:p>
    <w:p w14:paraId="21764FEC" w14:textId="77777777" w:rsidR="3A2A56C4" w:rsidRDefault="009165DF" w:rsidP="47943E9B">
      <w:pPr>
        <w:numPr>
          <w:ilvl w:val="0"/>
          <w:numId w:val="46"/>
        </w:numPr>
        <w:tabs>
          <w:tab w:val="left" w:pos="1466"/>
        </w:tabs>
        <w:ind w:right="117"/>
        <w:jc w:val="both"/>
        <w:rPr>
          <w:color w:val="000000" w:themeColor="text1"/>
        </w:rPr>
      </w:pPr>
      <w:r w:rsidRPr="47943E9B">
        <w:rPr>
          <w:color w:val="000000" w:themeColor="text1"/>
        </w:rPr>
        <w:t>Apoyar la ejecución de las diferentes actividades de permanencia programadas por el Establecimiento Educativo.</w:t>
      </w:r>
    </w:p>
    <w:p w14:paraId="0D4A456E" w14:textId="77777777" w:rsidR="3A2A56C4" w:rsidRDefault="009165DF" w:rsidP="47943E9B">
      <w:pPr>
        <w:numPr>
          <w:ilvl w:val="0"/>
          <w:numId w:val="46"/>
        </w:numPr>
        <w:tabs>
          <w:tab w:val="left" w:pos="1466"/>
        </w:tabs>
        <w:ind w:right="115"/>
        <w:jc w:val="both"/>
        <w:rPr>
          <w:color w:val="000000" w:themeColor="text1"/>
        </w:rPr>
      </w:pPr>
      <w:r w:rsidRPr="47943E9B">
        <w:rPr>
          <w:color w:val="000000" w:themeColor="text1"/>
        </w:rPr>
        <w:t xml:space="preserve">Apoyar al </w:t>
      </w:r>
      <w:r>
        <w:t>E</w:t>
      </w:r>
      <w:r w:rsidRPr="47943E9B">
        <w:rPr>
          <w:color w:val="000000" w:themeColor="text1"/>
        </w:rPr>
        <w:t xml:space="preserve">stablecimiento </w:t>
      </w:r>
      <w:r>
        <w:t>E</w:t>
      </w:r>
      <w:r w:rsidRPr="47943E9B">
        <w:rPr>
          <w:color w:val="000000" w:themeColor="text1"/>
        </w:rPr>
        <w:t>ducativo en la gestión de recursos -de ser necesarios-, para la adquisición de elementos que le permitan a los/as estudiantes permanecer en el aula educativa, en caso de que éstas sean las razones por las cuales las personas no asisten a la escuela.</w:t>
      </w:r>
    </w:p>
    <w:p w14:paraId="5BB85889" w14:textId="77777777" w:rsidR="3A2A56C4" w:rsidRDefault="009165DF" w:rsidP="47943E9B">
      <w:pPr>
        <w:numPr>
          <w:ilvl w:val="0"/>
          <w:numId w:val="46"/>
        </w:numPr>
        <w:tabs>
          <w:tab w:val="left" w:pos="1466"/>
        </w:tabs>
        <w:ind w:right="113"/>
        <w:jc w:val="both"/>
        <w:rPr>
          <w:color w:val="000000" w:themeColor="text1"/>
        </w:rPr>
      </w:pPr>
      <w:r w:rsidRPr="47943E9B">
        <w:rPr>
          <w:color w:val="000000" w:themeColor="text1"/>
        </w:rPr>
        <w:t>Hacer seguimiento y evaluación a las acciones de acceso y permanencia emprendidas en cada una de las zonas, formulando el respectivo plan de mejoramiento – de ser necesario</w:t>
      </w:r>
    </w:p>
    <w:p w14:paraId="023C33BE" w14:textId="77777777" w:rsidR="3A2A56C4" w:rsidRDefault="009165DF" w:rsidP="47943E9B">
      <w:pPr>
        <w:ind w:left="1465" w:right="123"/>
        <w:jc w:val="both"/>
        <w:rPr>
          <w:color w:val="000000" w:themeColor="text1"/>
        </w:rPr>
      </w:pPr>
      <w:r w:rsidRPr="47943E9B">
        <w:rPr>
          <w:color w:val="000000" w:themeColor="text1"/>
        </w:rPr>
        <w:t>- La periodicidad del seguimiento será establecida en el plan de trabajo formulado con anterioridad.</w:t>
      </w:r>
    </w:p>
    <w:p w14:paraId="53F07FDE" w14:textId="77777777" w:rsidR="3A2A56C4" w:rsidRDefault="3A2A56C4" w:rsidP="47943E9B">
      <w:pPr>
        <w:spacing w:before="11"/>
        <w:rPr>
          <w:color w:val="000000" w:themeColor="text1"/>
        </w:rPr>
      </w:pPr>
    </w:p>
    <w:p w14:paraId="153AE06D" w14:textId="77777777" w:rsidR="3A2A56C4" w:rsidRDefault="009165DF" w:rsidP="47943E9B">
      <w:pPr>
        <w:ind w:left="745"/>
        <w:rPr>
          <w:color w:val="000000" w:themeColor="text1"/>
        </w:rPr>
      </w:pPr>
      <w:r w:rsidRPr="47943E9B">
        <w:rPr>
          <w:color w:val="000000" w:themeColor="text1"/>
        </w:rPr>
        <w:t xml:space="preserve">La frecuencia propuesta para la reunión del Comité </w:t>
      </w:r>
      <w:r>
        <w:t>se enmarca</w:t>
      </w:r>
      <w:r w:rsidRPr="47943E9B">
        <w:rPr>
          <w:color w:val="000000" w:themeColor="text1"/>
        </w:rPr>
        <w:t xml:space="preserve"> en un rango de dos encuentros al </w:t>
      </w:r>
      <w:r w:rsidRPr="47943E9B">
        <w:rPr>
          <w:color w:val="000000" w:themeColor="text1"/>
        </w:rPr>
        <w:lastRenderedPageBreak/>
        <w:t>año, así:</w:t>
      </w:r>
    </w:p>
    <w:p w14:paraId="7F004E03" w14:textId="77777777" w:rsidR="3A2A56C4" w:rsidRDefault="3A2A56C4" w:rsidP="47943E9B">
      <w:pPr>
        <w:rPr>
          <w:color w:val="000000" w:themeColor="text1"/>
        </w:rPr>
      </w:pPr>
    </w:p>
    <w:p w14:paraId="1FD5AFC0" w14:textId="77777777" w:rsidR="3A2A56C4" w:rsidRDefault="009165DF" w:rsidP="47943E9B">
      <w:pPr>
        <w:numPr>
          <w:ilvl w:val="0"/>
          <w:numId w:val="46"/>
        </w:numPr>
        <w:tabs>
          <w:tab w:val="left" w:pos="1466"/>
        </w:tabs>
        <w:spacing w:before="1"/>
        <w:ind w:right="123"/>
        <w:jc w:val="both"/>
        <w:rPr>
          <w:color w:val="000000" w:themeColor="text1"/>
        </w:rPr>
      </w:pPr>
      <w:r w:rsidRPr="47943E9B">
        <w:rPr>
          <w:color w:val="000000" w:themeColor="text1"/>
        </w:rPr>
        <w:t>La primera, al inicio de año escolar</w:t>
      </w:r>
      <w:r>
        <w:t xml:space="preserve">, </w:t>
      </w:r>
      <w:r w:rsidRPr="47943E9B">
        <w:rPr>
          <w:color w:val="000000" w:themeColor="text1"/>
        </w:rPr>
        <w:t>cuyo objetivo será la identificación de la población matriculada y el inicio de acciones para matricular los/as faltantes.</w:t>
      </w:r>
    </w:p>
    <w:p w14:paraId="5DFEC00C" w14:textId="4A9E2C35" w:rsidR="3A2A56C4" w:rsidRDefault="3A2A56C4" w:rsidP="47943E9B">
      <w:pPr>
        <w:tabs>
          <w:tab w:val="left" w:pos="1466"/>
        </w:tabs>
        <w:spacing w:before="1"/>
        <w:ind w:left="1465" w:right="123"/>
        <w:jc w:val="both"/>
      </w:pPr>
    </w:p>
    <w:p w14:paraId="38158FC8" w14:textId="77777777" w:rsidR="3A2A56C4" w:rsidRDefault="009165DF" w:rsidP="47943E9B">
      <w:pPr>
        <w:numPr>
          <w:ilvl w:val="0"/>
          <w:numId w:val="46"/>
        </w:numPr>
        <w:tabs>
          <w:tab w:val="left" w:pos="1466"/>
        </w:tabs>
        <w:ind w:right="116"/>
        <w:jc w:val="both"/>
        <w:rPr>
          <w:color w:val="000000" w:themeColor="text1"/>
        </w:rPr>
      </w:pPr>
      <w:r w:rsidRPr="47943E9B">
        <w:rPr>
          <w:color w:val="000000" w:themeColor="text1"/>
        </w:rPr>
        <w:t xml:space="preserve">La segunda, a mitad del año lectivo para identificar índices de deserción </w:t>
      </w:r>
      <w:r>
        <w:t>y motivar</w:t>
      </w:r>
      <w:r w:rsidRPr="47943E9B">
        <w:rPr>
          <w:color w:val="000000" w:themeColor="text1"/>
        </w:rPr>
        <w:t xml:space="preserve"> la permanencia en el sistema y el ingreso de nuevos matriculados/as para el segundo periodo.</w:t>
      </w:r>
    </w:p>
    <w:p w14:paraId="3ADC5CD1" w14:textId="77777777" w:rsidR="3A2A56C4" w:rsidRDefault="009165DF" w:rsidP="47943E9B">
      <w:pPr>
        <w:numPr>
          <w:ilvl w:val="0"/>
          <w:numId w:val="46"/>
        </w:numPr>
        <w:tabs>
          <w:tab w:val="left" w:pos="1466"/>
        </w:tabs>
        <w:spacing w:before="93"/>
        <w:ind w:right="123"/>
        <w:jc w:val="both"/>
        <w:rPr>
          <w:color w:val="000000" w:themeColor="text1"/>
        </w:rPr>
      </w:pPr>
      <w:r w:rsidRPr="47943E9B">
        <w:rPr>
          <w:color w:val="000000" w:themeColor="text1"/>
        </w:rPr>
        <w:t xml:space="preserve">Finalmente, una tercera reunión en el mes de octubre para preparar las acciones de motivación en </w:t>
      </w:r>
      <w:r>
        <w:t>matrículas</w:t>
      </w:r>
      <w:r w:rsidRPr="47943E9B">
        <w:rPr>
          <w:color w:val="000000" w:themeColor="text1"/>
        </w:rPr>
        <w:t xml:space="preserve"> del mes de noviembre.</w:t>
      </w:r>
    </w:p>
    <w:p w14:paraId="1917159C" w14:textId="77777777" w:rsidR="3A2A56C4" w:rsidRDefault="3A2A56C4" w:rsidP="47943E9B">
      <w:pPr>
        <w:rPr>
          <w:color w:val="000000" w:themeColor="text1"/>
        </w:rPr>
      </w:pPr>
    </w:p>
    <w:p w14:paraId="155C8576" w14:textId="76FC833E" w:rsidR="3A2A56C4" w:rsidRDefault="009165DF" w:rsidP="47943E9B">
      <w:pPr>
        <w:ind w:left="462" w:right="117"/>
        <w:jc w:val="both"/>
        <w:rPr>
          <w:color w:val="000000" w:themeColor="text1"/>
        </w:rPr>
      </w:pPr>
      <w:r w:rsidRPr="47943E9B">
        <w:rPr>
          <w:color w:val="000000" w:themeColor="text1"/>
        </w:rPr>
        <w:t>La</w:t>
      </w:r>
      <w:r w:rsidR="001230E6" w:rsidRPr="47943E9B">
        <w:rPr>
          <w:color w:val="000000" w:themeColor="text1"/>
        </w:rPr>
        <w:t>s</w:t>
      </w:r>
      <w:r w:rsidRPr="47943E9B">
        <w:rPr>
          <w:color w:val="000000" w:themeColor="text1"/>
        </w:rPr>
        <w:t xml:space="preserve"> Secretaría</w:t>
      </w:r>
      <w:r w:rsidR="001230E6" w:rsidRPr="47943E9B">
        <w:rPr>
          <w:color w:val="000000" w:themeColor="text1"/>
        </w:rPr>
        <w:t>s</w:t>
      </w:r>
      <w:r w:rsidRPr="47943E9B">
        <w:rPr>
          <w:color w:val="000000" w:themeColor="text1"/>
        </w:rPr>
        <w:t xml:space="preserve"> de Educación brindará</w:t>
      </w:r>
      <w:r w:rsidR="001230E6" w:rsidRPr="47943E9B">
        <w:rPr>
          <w:color w:val="000000" w:themeColor="text1"/>
        </w:rPr>
        <w:t>n</w:t>
      </w:r>
      <w:r w:rsidRPr="47943E9B">
        <w:rPr>
          <w:color w:val="000000" w:themeColor="text1"/>
        </w:rPr>
        <w:t xml:space="preserve"> a las Instituciones Educativas los formatos de </w:t>
      </w:r>
      <w:r>
        <w:t>a</w:t>
      </w:r>
      <w:r w:rsidRPr="47943E9B">
        <w:rPr>
          <w:color w:val="000000" w:themeColor="text1"/>
        </w:rPr>
        <w:t xml:space="preserve">cta de reunión y registro de asistencia, en los cuales el Comité de </w:t>
      </w:r>
      <w:r>
        <w:t>Acceso y Permanencia</w:t>
      </w:r>
      <w:r w:rsidRPr="47943E9B">
        <w:rPr>
          <w:color w:val="000000" w:themeColor="text1"/>
        </w:rPr>
        <w:t xml:space="preserve"> dejará constancia de las acciones desarrolladas en función del cumplimiento del Plan de Trabajo. El Consejo Directivo por su parte, hará seguimiento a la efectividad del trabajo desarrollado por el Comité, incluyendo este componente en el proceso de autoevaluación institucional.</w:t>
      </w:r>
    </w:p>
    <w:p w14:paraId="67D967EF" w14:textId="2A9061C7" w:rsidR="3A2A56C4" w:rsidRDefault="3A2A56C4" w:rsidP="3A2A56C4">
      <w:pPr>
        <w:jc w:val="both"/>
        <w:rPr>
          <w:color w:val="000000" w:themeColor="text1"/>
        </w:rPr>
      </w:pPr>
    </w:p>
    <w:p w14:paraId="4F4A7307" w14:textId="07F9284A" w:rsidR="6AA95653" w:rsidRDefault="6AA95653" w:rsidP="47943E9B">
      <w:pPr>
        <w:jc w:val="both"/>
        <w:rPr>
          <w:lang w:val="es"/>
        </w:rPr>
      </w:pPr>
    </w:p>
    <w:p w14:paraId="05C1B223" w14:textId="2163DE6B" w:rsidR="6AA95653" w:rsidRDefault="6AA95653" w:rsidP="47943E9B">
      <w:pPr>
        <w:pStyle w:val="Prrafodelista"/>
        <w:numPr>
          <w:ilvl w:val="0"/>
          <w:numId w:val="8"/>
        </w:numPr>
        <w:rPr>
          <w:lang w:val="es"/>
        </w:rPr>
      </w:pPr>
      <w:r w:rsidRPr="00870A10">
        <w:rPr>
          <w:i/>
          <w:iCs/>
          <w:lang w:val="es"/>
        </w:rPr>
        <w:t>Georreferenciación:</w:t>
      </w:r>
      <w:r w:rsidRPr="47943E9B">
        <w:rPr>
          <w:lang w:val="es"/>
        </w:rPr>
        <w:t xml:space="preserve"> Es el proceso de búsqueda activa en la fase de acceso que permitirá la ubicación espacial en territorio para la identificación de los sectores donde se encuentran NNA en estado de desescolarización. Esta identificación se hace a través de líderes estratégicos de la comunidad y del Comité de acceso y permanencia, quienes conocen de cerca el territorio y las situaciones que en él se presentan. Posteriormente esta herramienta será útil para identificar factores y zonas de riesgo en que los derechos de los NNA se puedan ver vulnerados y los lleven a un riesgo potencial de deserción escolar, permitiendo activar las rutas de atención y adelantar las acciones necesarias para la protección de los menores y la garantía de permanencia en el sistema educativo.</w:t>
      </w:r>
    </w:p>
    <w:p w14:paraId="757A127B" w14:textId="448D5A27" w:rsidR="3A2A56C4" w:rsidRPr="009F6ED1" w:rsidRDefault="3A2A56C4" w:rsidP="3A2A56C4">
      <w:pPr>
        <w:tabs>
          <w:tab w:val="left" w:pos="1542"/>
        </w:tabs>
        <w:ind w:right="121"/>
        <w:jc w:val="both"/>
        <w:rPr>
          <w:color w:val="000000" w:themeColor="text1"/>
        </w:rPr>
      </w:pPr>
    </w:p>
    <w:p w14:paraId="09A648F8" w14:textId="77777777" w:rsidR="009F6ED1" w:rsidRPr="00AA01A2" w:rsidRDefault="009F6ED1" w:rsidP="009F6ED1">
      <w:pPr>
        <w:pBdr>
          <w:top w:val="nil"/>
          <w:left w:val="nil"/>
          <w:bottom w:val="nil"/>
          <w:right w:val="nil"/>
          <w:between w:val="nil"/>
        </w:pBdr>
        <w:tabs>
          <w:tab w:val="left" w:pos="1542"/>
        </w:tabs>
        <w:ind w:right="115"/>
        <w:jc w:val="both"/>
        <w:rPr>
          <w:color w:val="000000"/>
        </w:rPr>
      </w:pPr>
      <w:r w:rsidRPr="47943E9B">
        <w:rPr>
          <w:b/>
          <w:bCs/>
          <w:color w:val="000000" w:themeColor="text1"/>
        </w:rPr>
        <w:t xml:space="preserve">3.1.1.b Censo: </w:t>
      </w:r>
      <w:r w:rsidRPr="47943E9B">
        <w:rPr>
          <w:color w:val="000000" w:themeColor="text1"/>
        </w:rPr>
        <w:t>Herramienta “censo de desescolaridad” que identifica las características de cada núcleo familiar, permite conocer las razones por las cuales los NNAJ e incluso los adultos no han logrado acceder al sistema educativo, sus necesidades humanitarias, las situaciones que les acoge su territorio, las condiciones de los NNAJ según género, edad, pertenencia ética, situación educativa y características socioeconómicas del hogar, o</w:t>
      </w:r>
      <w:r w:rsidRPr="00870A10">
        <w:rPr>
          <w:color w:val="000000" w:themeColor="text1"/>
        </w:rPr>
        <w:t xml:space="preserve">btener la ubicación específica de </w:t>
      </w:r>
      <w:r w:rsidRPr="47943E9B">
        <w:rPr>
          <w:color w:val="000000" w:themeColor="text1"/>
        </w:rPr>
        <w:t xml:space="preserve">NNAJ, conocer las razones por las que no asisten a la escuela y las ayudas necesarias para su </w:t>
      </w:r>
      <w:r w:rsidRPr="004C1739">
        <w:rPr>
          <w:color w:val="000000" w:themeColor="text1"/>
        </w:rPr>
        <w:t>inclusión</w:t>
      </w:r>
      <w:r w:rsidRPr="47943E9B">
        <w:rPr>
          <w:color w:val="000000" w:themeColor="text1"/>
        </w:rPr>
        <w:t xml:space="preserve"> educativa, concientizar a la comunidad educativa acerca de la importancia de la educación como herramienta de protección de los NNAJ.  </w:t>
      </w:r>
      <w:r>
        <w:t>E</w:t>
      </w:r>
      <w:r w:rsidRPr="47943E9B">
        <w:rPr>
          <w:color w:val="000000" w:themeColor="text1"/>
        </w:rPr>
        <w:t xml:space="preserve">ste censo permite tener una lectura más cercana de las comunidades para que la institucionalidad logre tomar medidas, que le permitan disminuir las brechas de acceso educativo en los territorios más </w:t>
      </w:r>
      <w:r w:rsidRPr="004C1739">
        <w:t>golpeados</w:t>
      </w:r>
      <w:r w:rsidRPr="47943E9B">
        <w:rPr>
          <w:color w:val="000000" w:themeColor="text1"/>
        </w:rPr>
        <w:t xml:space="preserve"> por el conflicto armado. Incluso permite la identificación de personas, que en algún momento estuvieron escolarizados</w:t>
      </w:r>
      <w:r>
        <w:t>, el</w:t>
      </w:r>
      <w:r w:rsidRPr="47943E9B">
        <w:rPr>
          <w:color w:val="000000" w:themeColor="text1"/>
        </w:rPr>
        <w:t xml:space="preserve"> último año cursado, o </w:t>
      </w:r>
      <w:r>
        <w:t>si nunca han accedido al sistema educativo, o si es iletrado/a.</w:t>
      </w:r>
      <w:r w:rsidRPr="47943E9B">
        <w:rPr>
          <w:color w:val="000000" w:themeColor="text1"/>
        </w:rPr>
        <w:t xml:space="preserve">  Se adjunta </w:t>
      </w:r>
      <w:r>
        <w:t>enlace</w:t>
      </w:r>
      <w:r w:rsidRPr="47943E9B">
        <w:rPr>
          <w:color w:val="000000" w:themeColor="text1"/>
        </w:rPr>
        <w:t xml:space="preserve"> de la herramienta por cada una de las áreas del NRC (especificidad de cobertura geográfica) y su protocolo de implementación:</w:t>
      </w:r>
    </w:p>
    <w:p w14:paraId="4B4A027F" w14:textId="77777777" w:rsidR="009F6ED1" w:rsidRDefault="009F6ED1" w:rsidP="009F6ED1">
      <w:pPr>
        <w:tabs>
          <w:tab w:val="left" w:pos="1542"/>
        </w:tabs>
        <w:ind w:right="115"/>
        <w:jc w:val="both"/>
        <w:rPr>
          <w:color w:val="000000" w:themeColor="text1"/>
        </w:rPr>
      </w:pPr>
    </w:p>
    <w:p w14:paraId="714EA903" w14:textId="77777777" w:rsidR="009F6ED1" w:rsidRPr="004C1739" w:rsidRDefault="009F6ED1" w:rsidP="009F6ED1">
      <w:pPr>
        <w:spacing w:line="257" w:lineRule="auto"/>
        <w:rPr>
          <w:rStyle w:val="Hipervnculo"/>
          <w:rFonts w:ascii="Calibri" w:eastAsia="Calibri" w:hAnsi="Calibri" w:cs="Calibri"/>
          <w:lang w:val="it"/>
        </w:rPr>
      </w:pPr>
      <w:r w:rsidRPr="004C1739">
        <w:rPr>
          <w:rFonts w:ascii="Calibri" w:eastAsia="Calibri" w:hAnsi="Calibri" w:cs="Calibri"/>
          <w:lang w:val="it"/>
        </w:rPr>
        <w:t xml:space="preserve">Formulario Occidente: </w:t>
      </w:r>
      <w:hyperlink r:id="rId12" w:history="1">
        <w:r w:rsidRPr="3A2A56C4">
          <w:rPr>
            <w:rStyle w:val="Hipervnculo"/>
            <w:rFonts w:ascii="Calibri" w:eastAsia="Calibri" w:hAnsi="Calibri" w:cs="Calibri"/>
            <w:b/>
            <w:bCs/>
            <w:lang w:val="it"/>
          </w:rPr>
          <w:t>https://ee.humanitarianresponse.info/x/mpYcaMrb</w:t>
        </w:r>
      </w:hyperlink>
    </w:p>
    <w:p w14:paraId="71B6C0FD" w14:textId="77777777" w:rsidR="009F6ED1" w:rsidRPr="004C1739" w:rsidRDefault="009F6ED1" w:rsidP="009F6ED1">
      <w:pPr>
        <w:spacing w:line="257" w:lineRule="auto"/>
        <w:rPr>
          <w:rStyle w:val="Hipervnculo"/>
          <w:rFonts w:ascii="Calibri" w:eastAsia="Calibri" w:hAnsi="Calibri" w:cs="Calibri"/>
          <w:lang w:val="it"/>
        </w:rPr>
      </w:pPr>
      <w:r w:rsidRPr="004C1739">
        <w:rPr>
          <w:rFonts w:ascii="Calibri" w:eastAsia="Calibri" w:hAnsi="Calibri" w:cs="Calibri"/>
          <w:lang w:val="it"/>
        </w:rPr>
        <w:t xml:space="preserve">Formulario Oriente: </w:t>
      </w:r>
      <w:hyperlink r:id="rId13" w:history="1">
        <w:r w:rsidRPr="3A2A56C4">
          <w:rPr>
            <w:rStyle w:val="Hipervnculo"/>
            <w:rFonts w:ascii="Calibri" w:eastAsia="Calibri" w:hAnsi="Calibri" w:cs="Calibri"/>
            <w:b/>
            <w:bCs/>
            <w:lang w:val="it"/>
          </w:rPr>
          <w:t>https://ee.humanitarianresponse.info/x/C9lVl01j</w:t>
        </w:r>
      </w:hyperlink>
    </w:p>
    <w:p w14:paraId="0B168F24" w14:textId="77777777" w:rsidR="009F6ED1" w:rsidRPr="004C1739" w:rsidRDefault="009F6ED1" w:rsidP="009F6ED1">
      <w:pPr>
        <w:spacing w:line="257" w:lineRule="auto"/>
        <w:rPr>
          <w:rStyle w:val="Hipervnculo"/>
          <w:rFonts w:ascii="Calibri" w:eastAsia="Calibri" w:hAnsi="Calibri" w:cs="Calibri"/>
          <w:lang w:val="it"/>
        </w:rPr>
      </w:pPr>
      <w:r w:rsidRPr="004C1739">
        <w:rPr>
          <w:rFonts w:ascii="Calibri" w:eastAsia="Calibri" w:hAnsi="Calibri" w:cs="Calibri"/>
          <w:lang w:val="it"/>
        </w:rPr>
        <w:t xml:space="preserve">Formulario URR: </w:t>
      </w:r>
      <w:hyperlink r:id="rId14" w:history="1">
        <w:r w:rsidRPr="3A2A56C4">
          <w:rPr>
            <w:rStyle w:val="Hipervnculo"/>
            <w:rFonts w:ascii="Calibri" w:eastAsia="Calibri" w:hAnsi="Calibri" w:cs="Calibri"/>
            <w:b/>
            <w:bCs/>
            <w:lang w:val="it"/>
          </w:rPr>
          <w:t>https://ee.humanitarianresponse.info/x/t1o5ZOmk</w:t>
        </w:r>
      </w:hyperlink>
    </w:p>
    <w:p w14:paraId="7B7E1AD6" w14:textId="77777777" w:rsidR="009F6ED1" w:rsidRPr="004C1739" w:rsidRDefault="009F6ED1" w:rsidP="009F6ED1">
      <w:pPr>
        <w:spacing w:line="257" w:lineRule="auto"/>
        <w:rPr>
          <w:rStyle w:val="Hipervnculo"/>
          <w:rFonts w:ascii="Calibri" w:eastAsia="Calibri" w:hAnsi="Calibri" w:cs="Calibri"/>
          <w:lang w:val="it"/>
        </w:rPr>
      </w:pPr>
      <w:r w:rsidRPr="004C1739">
        <w:rPr>
          <w:rFonts w:ascii="Calibri" w:eastAsia="Calibri" w:hAnsi="Calibri" w:cs="Calibri"/>
          <w:lang w:val="it"/>
        </w:rPr>
        <w:t xml:space="preserve">Formulario Nororiente: </w:t>
      </w:r>
      <w:hyperlink r:id="rId15" w:history="1">
        <w:r w:rsidRPr="3A2A56C4">
          <w:rPr>
            <w:rStyle w:val="Hipervnculo"/>
            <w:rFonts w:ascii="Calibri" w:eastAsia="Calibri" w:hAnsi="Calibri" w:cs="Calibri"/>
            <w:b/>
            <w:bCs/>
            <w:lang w:val="it"/>
          </w:rPr>
          <w:t>https://ee.humanitarianresponse.info/x/hqWsoKrg</w:t>
        </w:r>
      </w:hyperlink>
    </w:p>
    <w:p w14:paraId="2FD87DE0" w14:textId="77777777" w:rsidR="009F6ED1" w:rsidRDefault="009F6ED1" w:rsidP="009F6ED1">
      <w:pPr>
        <w:tabs>
          <w:tab w:val="left" w:pos="1542"/>
        </w:tabs>
        <w:ind w:right="115"/>
      </w:pPr>
    </w:p>
    <w:p w14:paraId="1F61D737" w14:textId="77777777" w:rsidR="009F6ED1" w:rsidRPr="00AA01A2" w:rsidRDefault="009F6ED1" w:rsidP="009F6ED1">
      <w:pPr>
        <w:pBdr>
          <w:top w:val="nil"/>
          <w:left w:val="nil"/>
          <w:bottom w:val="nil"/>
          <w:right w:val="nil"/>
          <w:between w:val="nil"/>
        </w:pBdr>
        <w:tabs>
          <w:tab w:val="left" w:pos="3532"/>
        </w:tabs>
        <w:spacing w:before="91"/>
        <w:ind w:right="119"/>
        <w:jc w:val="both"/>
      </w:pPr>
      <w:r w:rsidRPr="00B474C3">
        <w:rPr>
          <w:b/>
        </w:rPr>
        <w:t>3.1.1.b.1 PASO 1.</w:t>
      </w:r>
      <w:r>
        <w:t xml:space="preserve"> </w:t>
      </w:r>
      <w:r w:rsidRPr="00696671">
        <w:rPr>
          <w:b/>
        </w:rPr>
        <w:t>Planeación:</w:t>
      </w:r>
      <w:r>
        <w:t xml:space="preserve"> </w:t>
      </w:r>
      <w:r w:rsidRPr="00AA01A2">
        <w:t>es la etapa mediante la cual se contemplan las fases en las que se desarrollará el censo y los recursos humanos y logísticos necesarios para garantizar el objetivo de este.</w:t>
      </w:r>
    </w:p>
    <w:p w14:paraId="078A0E7C" w14:textId="77777777" w:rsidR="009F6ED1" w:rsidRDefault="009F6ED1" w:rsidP="009F6ED1">
      <w:pPr>
        <w:pBdr>
          <w:top w:val="nil"/>
          <w:left w:val="nil"/>
          <w:bottom w:val="nil"/>
          <w:right w:val="nil"/>
          <w:between w:val="nil"/>
        </w:pBdr>
        <w:tabs>
          <w:tab w:val="left" w:pos="3532"/>
        </w:tabs>
        <w:spacing w:before="91"/>
        <w:ind w:right="119"/>
        <w:jc w:val="both"/>
        <w:rPr>
          <w:color w:val="000000"/>
        </w:rPr>
      </w:pPr>
      <w:r>
        <w:t xml:space="preserve">3.1.1.b.1.1 </w:t>
      </w:r>
      <w:r w:rsidRPr="00AA01A2">
        <w:t>Elección del coordinador del Censo: este proceso</w:t>
      </w:r>
      <w:r w:rsidRPr="00AA01A2">
        <w:rPr>
          <w:color w:val="000000"/>
        </w:rPr>
        <w:t xml:space="preserve"> debe ser liderado por un coordinador/a del censo, el cual podrá ser elegido desde:</w:t>
      </w:r>
    </w:p>
    <w:p w14:paraId="565A52AF" w14:textId="77777777" w:rsidR="009F6ED1" w:rsidRPr="00AA01A2" w:rsidRDefault="009F6ED1" w:rsidP="009F6ED1">
      <w:pPr>
        <w:numPr>
          <w:ilvl w:val="3"/>
          <w:numId w:val="41"/>
        </w:numPr>
        <w:pBdr>
          <w:top w:val="nil"/>
          <w:left w:val="nil"/>
          <w:bottom w:val="nil"/>
          <w:right w:val="nil"/>
          <w:between w:val="nil"/>
        </w:pBdr>
        <w:tabs>
          <w:tab w:val="left" w:pos="1890"/>
        </w:tabs>
        <w:jc w:val="both"/>
        <w:rPr>
          <w:color w:val="000000"/>
        </w:rPr>
      </w:pPr>
      <w:r w:rsidRPr="47943E9B">
        <w:rPr>
          <w:color w:val="000000" w:themeColor="text1"/>
        </w:rPr>
        <w:t>Secretaría de Educación Departamental – Funcionario/a de la SED.</w:t>
      </w:r>
    </w:p>
    <w:p w14:paraId="6222E0C9" w14:textId="77777777" w:rsidR="009F6ED1" w:rsidRPr="00AA01A2" w:rsidRDefault="009F6ED1" w:rsidP="009F6ED1">
      <w:pPr>
        <w:numPr>
          <w:ilvl w:val="3"/>
          <w:numId w:val="41"/>
        </w:numPr>
        <w:pBdr>
          <w:top w:val="nil"/>
          <w:left w:val="nil"/>
          <w:bottom w:val="nil"/>
          <w:right w:val="nil"/>
          <w:between w:val="nil"/>
        </w:pBdr>
        <w:tabs>
          <w:tab w:val="left" w:pos="1890"/>
        </w:tabs>
        <w:jc w:val="both"/>
        <w:rPr>
          <w:color w:val="000000"/>
        </w:rPr>
      </w:pPr>
      <w:r w:rsidRPr="47943E9B">
        <w:rPr>
          <w:color w:val="000000" w:themeColor="text1"/>
        </w:rPr>
        <w:t>Alcaldías Municipales – Coordinador/a de Educación.</w:t>
      </w:r>
    </w:p>
    <w:p w14:paraId="6F16575C" w14:textId="77777777" w:rsidR="009F6ED1" w:rsidRPr="00BB0FE7" w:rsidRDefault="009F6ED1" w:rsidP="009F6ED1">
      <w:pPr>
        <w:numPr>
          <w:ilvl w:val="3"/>
          <w:numId w:val="41"/>
        </w:numPr>
        <w:pBdr>
          <w:top w:val="nil"/>
          <w:left w:val="nil"/>
          <w:bottom w:val="nil"/>
          <w:right w:val="nil"/>
          <w:between w:val="nil"/>
        </w:pBdr>
        <w:tabs>
          <w:tab w:val="left" w:pos="1890"/>
        </w:tabs>
        <w:ind w:right="116"/>
        <w:jc w:val="both"/>
        <w:rPr>
          <w:rFonts w:ascii="Segoe UI" w:eastAsia="Segoe UI" w:hAnsi="Segoe UI" w:cs="Segoe UI"/>
          <w:color w:val="000000" w:themeColor="text1"/>
          <w:sz w:val="18"/>
          <w:szCs w:val="18"/>
        </w:rPr>
      </w:pPr>
      <w:r w:rsidRPr="00BB0FE7">
        <w:rPr>
          <w:color w:val="000000" w:themeColor="text1"/>
        </w:rPr>
        <w:lastRenderedPageBreak/>
        <w:t>Organizaciones de la Sociedad Civil – Juntas de Acción Comunal – Delegado/a de Educación, Delegado/a para el censo. Concejos comunitarios y resguardos indígenas.Instituciones Educativas – Docente o Rector/a líder o lideresa del proceso del censo</w:t>
      </w:r>
    </w:p>
    <w:p w14:paraId="4722442E" w14:textId="77777777" w:rsidR="009F6ED1" w:rsidRDefault="009F6ED1" w:rsidP="009F6ED1">
      <w:pPr>
        <w:tabs>
          <w:tab w:val="left" w:pos="1542"/>
        </w:tabs>
        <w:ind w:right="115"/>
      </w:pPr>
    </w:p>
    <w:p w14:paraId="089E77F3" w14:textId="77777777" w:rsidR="009F6ED1" w:rsidRPr="00AA01A2" w:rsidRDefault="009F6ED1" w:rsidP="009F6ED1">
      <w:pPr>
        <w:pBdr>
          <w:top w:val="nil"/>
          <w:left w:val="nil"/>
          <w:bottom w:val="nil"/>
          <w:right w:val="nil"/>
          <w:between w:val="nil"/>
        </w:pBdr>
        <w:tabs>
          <w:tab w:val="left" w:pos="1890"/>
        </w:tabs>
        <w:jc w:val="both"/>
        <w:rPr>
          <w:color w:val="000000"/>
        </w:rPr>
      </w:pPr>
      <w:r>
        <w:t xml:space="preserve">3.1.1.b.1.2 </w:t>
      </w:r>
      <w:r w:rsidRPr="00AA01A2">
        <w:rPr>
          <w:color w:val="000000"/>
        </w:rPr>
        <w:t xml:space="preserve">Delimitar las zonas a censar. En este momento de la planeación, se realiza un reconocimiento de los territorios en los que se aplicará el censo poblacional. Esta actividad comprende la elaboración de mapas o </w:t>
      </w:r>
      <w:r w:rsidRPr="00AA01A2">
        <w:t>georreferenciación, por</w:t>
      </w:r>
      <w:r w:rsidRPr="00AA01A2">
        <w:rPr>
          <w:color w:val="000000"/>
        </w:rPr>
        <w:t xml:space="preserve"> parte de la comunidad en donde </w:t>
      </w:r>
      <w:r w:rsidRPr="00AA01A2">
        <w:t>ésta,</w:t>
      </w:r>
      <w:r w:rsidRPr="00AA01A2">
        <w:rPr>
          <w:color w:val="000000"/>
        </w:rPr>
        <w:t xml:space="preserve"> por su conocimiento del territorio, pueda ubicar las viviendas, de tal manera que sea posible referenciar la ubicación espacial de las mismas.</w:t>
      </w:r>
      <w:r>
        <w:t xml:space="preserve">3.1.1.b.1.3 </w:t>
      </w:r>
      <w:r w:rsidRPr="00AA01A2">
        <w:rPr>
          <w:color w:val="000000"/>
        </w:rPr>
        <w:t>Preparar el formato para el censo. (Ver anexo 1. Formato de censo educativo)</w:t>
      </w:r>
      <w:r>
        <w:rPr>
          <w:color w:val="000000"/>
        </w:rPr>
        <w:t>.</w:t>
      </w:r>
    </w:p>
    <w:p w14:paraId="426C5395" w14:textId="77777777" w:rsidR="009F6ED1" w:rsidRPr="00AA01A2" w:rsidRDefault="009F6ED1" w:rsidP="009F6ED1">
      <w:pPr>
        <w:pBdr>
          <w:top w:val="nil"/>
          <w:left w:val="nil"/>
          <w:bottom w:val="nil"/>
          <w:right w:val="nil"/>
          <w:between w:val="nil"/>
        </w:pBdr>
        <w:tabs>
          <w:tab w:val="left" w:pos="1890"/>
        </w:tabs>
        <w:ind w:right="121"/>
        <w:jc w:val="both"/>
        <w:rPr>
          <w:color w:val="000000"/>
        </w:rPr>
      </w:pPr>
      <w:r>
        <w:t>3.</w:t>
      </w:r>
      <w:r w:rsidRPr="00AA01A2">
        <w:t>1.</w:t>
      </w:r>
      <w:r>
        <w:t>1.b.1.4</w:t>
      </w:r>
      <w:r w:rsidRPr="00AA01A2">
        <w:t xml:space="preserve"> </w:t>
      </w:r>
      <w:r w:rsidRPr="00AA01A2">
        <w:rPr>
          <w:color w:val="000000"/>
        </w:rPr>
        <w:t>Definir los canales de comunicación, recopilación de formatos de censo y tabulación de los mismos.</w:t>
      </w:r>
    </w:p>
    <w:p w14:paraId="50CF5EB5" w14:textId="77777777" w:rsidR="009F6ED1" w:rsidRPr="00AA01A2" w:rsidRDefault="009F6ED1" w:rsidP="009F6ED1">
      <w:pPr>
        <w:pBdr>
          <w:top w:val="nil"/>
          <w:left w:val="nil"/>
          <w:bottom w:val="nil"/>
          <w:right w:val="nil"/>
          <w:between w:val="nil"/>
        </w:pBdr>
        <w:tabs>
          <w:tab w:val="left" w:pos="1890"/>
        </w:tabs>
        <w:ind w:left="1890" w:right="118"/>
        <w:jc w:val="both"/>
      </w:pPr>
    </w:p>
    <w:p w14:paraId="3E712EF4" w14:textId="77777777" w:rsidR="009F6ED1" w:rsidRPr="00AA01A2" w:rsidRDefault="009F6ED1" w:rsidP="009F6ED1">
      <w:pPr>
        <w:pBdr>
          <w:top w:val="nil"/>
          <w:left w:val="nil"/>
          <w:bottom w:val="nil"/>
          <w:right w:val="nil"/>
          <w:between w:val="nil"/>
        </w:pBdr>
        <w:tabs>
          <w:tab w:val="left" w:pos="1890"/>
        </w:tabs>
        <w:ind w:right="118"/>
        <w:jc w:val="both"/>
        <w:rPr>
          <w:color w:val="000000"/>
        </w:rPr>
      </w:pPr>
      <w:r>
        <w:t>3.</w:t>
      </w:r>
      <w:r w:rsidRPr="00AA01A2">
        <w:t>1.</w:t>
      </w:r>
      <w:r>
        <w:t xml:space="preserve">1.b.1.5 </w:t>
      </w:r>
      <w:r w:rsidRPr="00AA01A2">
        <w:rPr>
          <w:color w:val="000000"/>
        </w:rPr>
        <w:t xml:space="preserve">Elegir y capacitar del grupo de encuestadores/as en los conceptos fundamentales y técnicos a tener en cuenta durante la aplicación del censo. Esta elección debe ser realizada, consensuada y construida </w:t>
      </w:r>
      <w:r w:rsidRPr="00AA01A2">
        <w:t xml:space="preserve">en conjunto </w:t>
      </w:r>
      <w:r w:rsidRPr="00AA01A2">
        <w:rPr>
          <w:color w:val="000000"/>
        </w:rPr>
        <w:t>con la comunidad educativa, en la cual se eligen por voluntad las personas que aplicarán los formularios del censo. Para el cas</w:t>
      </w:r>
      <w:r w:rsidRPr="00AA01A2">
        <w:t xml:space="preserve">o </w:t>
      </w:r>
      <w:r w:rsidRPr="00AA01A2">
        <w:rPr>
          <w:color w:val="000000"/>
        </w:rPr>
        <w:t>de la Institución Educativa, el censo puede ser implementado también por docentes y/o estudiantes (los/as estudiantes pueden desarrollar esta actividad como trabajo social).</w:t>
      </w:r>
    </w:p>
    <w:p w14:paraId="17232162" w14:textId="77777777" w:rsidR="009F6ED1" w:rsidRPr="00AA01A2" w:rsidRDefault="009F6ED1" w:rsidP="009F6ED1">
      <w:pPr>
        <w:pBdr>
          <w:top w:val="nil"/>
          <w:left w:val="nil"/>
          <w:bottom w:val="nil"/>
          <w:right w:val="nil"/>
          <w:between w:val="nil"/>
        </w:pBdr>
        <w:spacing w:before="10"/>
        <w:rPr>
          <w:color w:val="000000"/>
        </w:rPr>
      </w:pPr>
    </w:p>
    <w:p w14:paraId="39C45ECE" w14:textId="77777777" w:rsidR="009F6ED1" w:rsidRPr="00AA01A2" w:rsidRDefault="009F6ED1" w:rsidP="009F6ED1">
      <w:pPr>
        <w:pBdr>
          <w:top w:val="nil"/>
          <w:left w:val="nil"/>
          <w:bottom w:val="nil"/>
          <w:right w:val="nil"/>
          <w:between w:val="nil"/>
        </w:pBdr>
        <w:tabs>
          <w:tab w:val="left" w:pos="1890"/>
        </w:tabs>
        <w:ind w:right="120"/>
        <w:jc w:val="both"/>
        <w:rPr>
          <w:color w:val="000000"/>
        </w:rPr>
      </w:pPr>
      <w:r>
        <w:t>3.</w:t>
      </w:r>
      <w:r w:rsidRPr="00AA01A2">
        <w:t>1.</w:t>
      </w:r>
      <w:r>
        <w:t xml:space="preserve">1.b.1.6 </w:t>
      </w:r>
      <w:r w:rsidRPr="00AA01A2">
        <w:rPr>
          <w:color w:val="000000"/>
        </w:rPr>
        <w:t>Codificar las zonas asignadas y asignación a los encuestadores/as, esta codificación se realiza para poder optimizar el proceso de tabulación de las encuestas.</w:t>
      </w:r>
    </w:p>
    <w:p w14:paraId="3D75D323" w14:textId="77777777" w:rsidR="009F6ED1" w:rsidRPr="00AA01A2" w:rsidRDefault="009F6ED1" w:rsidP="009F6ED1">
      <w:pPr>
        <w:pBdr>
          <w:top w:val="nil"/>
          <w:left w:val="nil"/>
          <w:bottom w:val="nil"/>
          <w:right w:val="nil"/>
          <w:between w:val="nil"/>
        </w:pBdr>
        <w:rPr>
          <w:color w:val="000000"/>
        </w:rPr>
      </w:pPr>
    </w:p>
    <w:p w14:paraId="6C31B86F" w14:textId="77777777" w:rsidR="009F6ED1" w:rsidRDefault="009F6ED1" w:rsidP="009F6ED1">
      <w:pPr>
        <w:pBdr>
          <w:top w:val="nil"/>
          <w:left w:val="nil"/>
          <w:bottom w:val="nil"/>
          <w:right w:val="nil"/>
          <w:between w:val="nil"/>
        </w:pBdr>
        <w:tabs>
          <w:tab w:val="left" w:pos="1890"/>
        </w:tabs>
        <w:ind w:right="122"/>
        <w:jc w:val="both"/>
        <w:rPr>
          <w:color w:val="000000"/>
        </w:rPr>
      </w:pPr>
      <w:r w:rsidRPr="00AA01A2">
        <w:rPr>
          <w:noProof/>
          <w:lang w:val="es-CO" w:eastAsia="es-CO"/>
        </w:rPr>
        <w:drawing>
          <wp:anchor distT="0" distB="0" distL="0" distR="0" simplePos="0" relativeHeight="251664389" behindDoc="0" locked="0" layoutInCell="1" hidden="0" allowOverlap="1" wp14:anchorId="3DA63B29" wp14:editId="2D38760D">
            <wp:simplePos x="0" y="0"/>
            <wp:positionH relativeFrom="margin">
              <wp:align>center</wp:align>
            </wp:positionH>
            <wp:positionV relativeFrom="paragraph">
              <wp:posOffset>2521585</wp:posOffset>
            </wp:positionV>
            <wp:extent cx="5181600" cy="1435100"/>
            <wp:effectExtent l="0" t="0" r="0" b="0"/>
            <wp:wrapTopAndBottom distT="0" distB="0"/>
            <wp:docPr id="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6"/>
                    <a:srcRect t="7264" b="7264"/>
                    <a:stretch>
                      <a:fillRect/>
                    </a:stretch>
                  </pic:blipFill>
                  <pic:spPr>
                    <a:xfrm>
                      <a:off x="0" y="0"/>
                      <a:ext cx="5181600" cy="1435100"/>
                    </a:xfrm>
                    <a:prstGeom prst="rect">
                      <a:avLst/>
                    </a:prstGeom>
                    <a:ln/>
                  </pic:spPr>
                </pic:pic>
              </a:graphicData>
            </a:graphic>
            <wp14:sizeRelH relativeFrom="margin">
              <wp14:pctWidth>0</wp14:pctWidth>
            </wp14:sizeRelH>
            <wp14:sizeRelV relativeFrom="margin">
              <wp14:pctHeight>0</wp14:pctHeight>
            </wp14:sizeRelV>
          </wp:anchor>
        </w:drawing>
      </w:r>
      <w:r>
        <w:rPr>
          <w:noProof/>
          <w:color w:val="000000"/>
          <w:lang w:val="es-CO" w:eastAsia="es-CO"/>
        </w:rPr>
        <w:drawing>
          <wp:anchor distT="0" distB="0" distL="114300" distR="114300" simplePos="0" relativeHeight="251666437" behindDoc="0" locked="0" layoutInCell="1" allowOverlap="1" wp14:anchorId="6A15A89C" wp14:editId="5BF26B58">
            <wp:simplePos x="0" y="0"/>
            <wp:positionH relativeFrom="page">
              <wp:align>center</wp:align>
            </wp:positionH>
            <wp:positionV relativeFrom="paragraph">
              <wp:posOffset>559435</wp:posOffset>
            </wp:positionV>
            <wp:extent cx="5219968" cy="1905098"/>
            <wp:effectExtent l="0" t="0" r="0" b="0"/>
            <wp:wrapThrough wrapText="bothSides">
              <wp:wrapPolygon edited="0">
                <wp:start x="0" y="0"/>
                <wp:lineTo x="0" y="21384"/>
                <wp:lineTo x="21521" y="21384"/>
                <wp:lineTo x="21521" y="0"/>
                <wp:lineTo x="0" y="0"/>
              </wp:wrapPolygon>
            </wp:wrapThrough>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ara tener en cuenta.png"/>
                    <pic:cNvPicPr/>
                  </pic:nvPicPr>
                  <pic:blipFill>
                    <a:blip r:embed="rId17">
                      <a:extLst>
                        <a:ext uri="{28A0092B-C50C-407E-A947-70E740481C1C}">
                          <a14:useLocalDpi xmlns:a14="http://schemas.microsoft.com/office/drawing/2010/main" val="0"/>
                        </a:ext>
                      </a:extLst>
                    </a:blip>
                    <a:stretch>
                      <a:fillRect/>
                    </a:stretch>
                  </pic:blipFill>
                  <pic:spPr>
                    <a:xfrm>
                      <a:off x="0" y="0"/>
                      <a:ext cx="5219968" cy="1905098"/>
                    </a:xfrm>
                    <a:prstGeom prst="rect">
                      <a:avLst/>
                    </a:prstGeom>
                  </pic:spPr>
                </pic:pic>
              </a:graphicData>
            </a:graphic>
            <wp14:sizeRelH relativeFrom="page">
              <wp14:pctWidth>0</wp14:pctWidth>
            </wp14:sizeRelH>
            <wp14:sizeRelV relativeFrom="page">
              <wp14:pctHeight>0</wp14:pctHeight>
            </wp14:sizeRelV>
          </wp:anchor>
        </w:drawing>
      </w:r>
      <w:r>
        <w:t>3.</w:t>
      </w:r>
      <w:r w:rsidRPr="00AA01A2">
        <w:t>1.</w:t>
      </w:r>
      <w:r>
        <w:t xml:space="preserve">1.b.1.7 </w:t>
      </w:r>
      <w:r w:rsidRPr="00AA01A2">
        <w:rPr>
          <w:color w:val="000000"/>
        </w:rPr>
        <w:t>Se debe elegir unas personas encargadas de tabular las encuestas que realicen los/as encuestadores y que sean el segundo filtro de revisión si la información recopilada no tiene errores (el primer filtro es el coordinador/a del censo).</w:t>
      </w:r>
    </w:p>
    <w:p w14:paraId="4A7D688B" w14:textId="77777777" w:rsidR="009F6ED1" w:rsidRDefault="009F6ED1" w:rsidP="009F6ED1">
      <w:pPr>
        <w:pBdr>
          <w:top w:val="nil"/>
          <w:left w:val="nil"/>
          <w:bottom w:val="nil"/>
          <w:right w:val="nil"/>
          <w:between w:val="nil"/>
        </w:pBdr>
        <w:tabs>
          <w:tab w:val="left" w:pos="1890"/>
        </w:tabs>
        <w:ind w:left="720" w:right="122"/>
        <w:jc w:val="both"/>
        <w:rPr>
          <w:color w:val="000000"/>
        </w:rPr>
      </w:pPr>
    </w:p>
    <w:p w14:paraId="48207DD4" w14:textId="77777777" w:rsidR="009F6ED1" w:rsidRPr="00AA01A2" w:rsidRDefault="009F6ED1" w:rsidP="009F6ED1">
      <w:pPr>
        <w:pStyle w:val="Ttulo1"/>
        <w:spacing w:before="112"/>
        <w:ind w:left="0"/>
        <w:jc w:val="both"/>
      </w:pPr>
    </w:p>
    <w:p w14:paraId="218805FC" w14:textId="77777777" w:rsidR="009F6ED1" w:rsidRPr="00AA01A2" w:rsidRDefault="009F6ED1" w:rsidP="009F6ED1">
      <w:pPr>
        <w:pStyle w:val="Ttulo1"/>
        <w:spacing w:before="112"/>
        <w:ind w:left="0"/>
        <w:jc w:val="both"/>
      </w:pPr>
      <w:r w:rsidRPr="00B474C3">
        <w:t>3.1.1.b.2 PASO 2. Ejecución</w:t>
      </w:r>
      <w:r w:rsidRPr="00AA01A2">
        <w:t>/Aplicación del Censo.</w:t>
      </w:r>
    </w:p>
    <w:p w14:paraId="7A5A5176" w14:textId="77777777" w:rsidR="009F6ED1" w:rsidRPr="00AA01A2" w:rsidRDefault="009F6ED1" w:rsidP="009F6ED1">
      <w:pPr>
        <w:numPr>
          <w:ilvl w:val="0"/>
          <w:numId w:val="44"/>
        </w:numPr>
        <w:pBdr>
          <w:top w:val="nil"/>
          <w:left w:val="nil"/>
          <w:bottom w:val="nil"/>
          <w:right w:val="nil"/>
          <w:between w:val="nil"/>
        </w:pBdr>
        <w:tabs>
          <w:tab w:val="left" w:pos="1182"/>
        </w:tabs>
        <w:spacing w:before="133"/>
        <w:ind w:hanging="361"/>
        <w:rPr>
          <w:color w:val="000000"/>
        </w:rPr>
      </w:pPr>
      <w:r w:rsidRPr="00AA01A2">
        <w:rPr>
          <w:color w:val="000000"/>
        </w:rPr>
        <w:t>Organización de los grupos asignados por zona.</w:t>
      </w:r>
    </w:p>
    <w:p w14:paraId="75F40F8E" w14:textId="77777777" w:rsidR="009F6ED1" w:rsidRPr="00AA01A2" w:rsidRDefault="009F6ED1" w:rsidP="009F6ED1">
      <w:pPr>
        <w:numPr>
          <w:ilvl w:val="0"/>
          <w:numId w:val="44"/>
        </w:numPr>
        <w:pBdr>
          <w:top w:val="nil"/>
          <w:left w:val="nil"/>
          <w:bottom w:val="nil"/>
          <w:right w:val="nil"/>
          <w:between w:val="nil"/>
        </w:pBdr>
        <w:tabs>
          <w:tab w:val="left" w:pos="1182"/>
        </w:tabs>
        <w:ind w:hanging="361"/>
        <w:rPr>
          <w:color w:val="000000"/>
        </w:rPr>
      </w:pPr>
      <w:r w:rsidRPr="00AA01A2">
        <w:rPr>
          <w:color w:val="000000"/>
        </w:rPr>
        <w:t>Asignación de hogares – viviendas a censar acorde al mapa.</w:t>
      </w:r>
    </w:p>
    <w:p w14:paraId="2F05A5CF" w14:textId="77777777" w:rsidR="009F6ED1" w:rsidRPr="00AA01A2" w:rsidRDefault="009F6ED1" w:rsidP="009F6ED1">
      <w:pPr>
        <w:numPr>
          <w:ilvl w:val="0"/>
          <w:numId w:val="44"/>
        </w:numPr>
        <w:pBdr>
          <w:top w:val="nil"/>
          <w:left w:val="nil"/>
          <w:bottom w:val="nil"/>
          <w:right w:val="nil"/>
          <w:between w:val="nil"/>
        </w:pBdr>
        <w:tabs>
          <w:tab w:val="left" w:pos="1182"/>
        </w:tabs>
        <w:spacing w:before="2"/>
        <w:ind w:hanging="361"/>
        <w:rPr>
          <w:color w:val="000000"/>
        </w:rPr>
      </w:pPr>
      <w:r w:rsidRPr="00AA01A2">
        <w:rPr>
          <w:color w:val="000000"/>
        </w:rPr>
        <w:t>Aplicación del censo.</w:t>
      </w:r>
    </w:p>
    <w:p w14:paraId="06B6CD58" w14:textId="77777777" w:rsidR="009F6ED1" w:rsidRPr="00AA01A2" w:rsidRDefault="009F6ED1" w:rsidP="009F6ED1">
      <w:pPr>
        <w:numPr>
          <w:ilvl w:val="0"/>
          <w:numId w:val="44"/>
        </w:numPr>
        <w:pBdr>
          <w:top w:val="nil"/>
          <w:left w:val="nil"/>
          <w:bottom w:val="nil"/>
          <w:right w:val="nil"/>
          <w:between w:val="nil"/>
        </w:pBdr>
        <w:tabs>
          <w:tab w:val="left" w:pos="1182"/>
        </w:tabs>
        <w:ind w:left="1181" w:right="123"/>
        <w:jc w:val="both"/>
        <w:rPr>
          <w:color w:val="000000"/>
        </w:rPr>
      </w:pPr>
      <w:r w:rsidRPr="00AA01A2">
        <w:rPr>
          <w:color w:val="000000"/>
        </w:rPr>
        <w:t>Entrega de formularios diligenciados por el o la encuestadora a los coordinadores/as del censo. El encuestador(a) debe entregar los documentos organizados de manera ascendente según código asignado a cada vivienda.</w:t>
      </w:r>
    </w:p>
    <w:p w14:paraId="2DF065F6" w14:textId="77777777" w:rsidR="009F6ED1" w:rsidRPr="00AA01A2" w:rsidRDefault="009F6ED1" w:rsidP="009F6ED1">
      <w:pPr>
        <w:numPr>
          <w:ilvl w:val="0"/>
          <w:numId w:val="44"/>
        </w:numPr>
        <w:pBdr>
          <w:top w:val="nil"/>
          <w:left w:val="nil"/>
          <w:bottom w:val="nil"/>
          <w:right w:val="nil"/>
          <w:between w:val="nil"/>
        </w:pBdr>
        <w:tabs>
          <w:tab w:val="left" w:pos="1182"/>
        </w:tabs>
        <w:ind w:left="1181" w:right="120"/>
        <w:jc w:val="both"/>
        <w:rPr>
          <w:color w:val="000000"/>
        </w:rPr>
      </w:pPr>
      <w:r w:rsidRPr="00AA01A2">
        <w:rPr>
          <w:color w:val="000000"/>
        </w:rPr>
        <w:t>Actualización del mapa con los colores donde fue encontrada población por fuera del Sistema Educativo (pintar o encerrar en un color).</w:t>
      </w:r>
    </w:p>
    <w:p w14:paraId="7A8462A9" w14:textId="77777777" w:rsidR="009F6ED1" w:rsidRPr="00AA01A2" w:rsidRDefault="009F6ED1" w:rsidP="009F6ED1">
      <w:pPr>
        <w:pBdr>
          <w:top w:val="nil"/>
          <w:left w:val="nil"/>
          <w:bottom w:val="nil"/>
          <w:right w:val="nil"/>
          <w:between w:val="nil"/>
        </w:pBdr>
        <w:spacing w:before="10"/>
        <w:rPr>
          <w:color w:val="000000"/>
        </w:rPr>
      </w:pPr>
    </w:p>
    <w:p w14:paraId="43C9D47F" w14:textId="77777777" w:rsidR="009F6ED1" w:rsidRPr="00AA01A2" w:rsidRDefault="009F6ED1" w:rsidP="009F6ED1">
      <w:pPr>
        <w:pBdr>
          <w:top w:val="nil"/>
          <w:left w:val="nil"/>
          <w:bottom w:val="nil"/>
          <w:right w:val="nil"/>
          <w:between w:val="nil"/>
        </w:pBdr>
        <w:ind w:left="462" w:right="120"/>
        <w:jc w:val="both"/>
      </w:pPr>
      <w:r w:rsidRPr="00AA01A2">
        <w:rPr>
          <w:b/>
          <w:color w:val="000000"/>
        </w:rPr>
        <w:t xml:space="preserve">NOTA 1. </w:t>
      </w:r>
      <w:r w:rsidRPr="00AA01A2">
        <w:rPr>
          <w:color w:val="000000"/>
        </w:rPr>
        <w:t>Se recomienda realizar la implementación del censo puerta a puerta en las zonas asignadas a los encuestadores/as, no obstante, también pueden ser realizadas mediante convocatoria, aunque en la implementación de la segunda opción (convocatoria) existe riesgo de inasistencia de la población de la zona por diversos motivos.</w:t>
      </w:r>
      <w:r w:rsidRPr="00AA01A2">
        <w:rPr>
          <w:noProof/>
          <w:lang w:val="es-CO" w:eastAsia="es-CO"/>
        </w:rPr>
        <mc:AlternateContent>
          <mc:Choice Requires="wps">
            <w:drawing>
              <wp:anchor distT="0" distB="0" distL="114300" distR="114300" simplePos="0" relativeHeight="251665413" behindDoc="1" locked="0" layoutInCell="1" hidden="0" allowOverlap="1" wp14:anchorId="7E0D06C7" wp14:editId="54C9EB24">
                <wp:simplePos x="0" y="0"/>
                <wp:positionH relativeFrom="column">
                  <wp:posOffset>2959100</wp:posOffset>
                </wp:positionH>
                <wp:positionV relativeFrom="paragraph">
                  <wp:posOffset>292100</wp:posOffset>
                </wp:positionV>
                <wp:extent cx="102108" cy="12700"/>
                <wp:effectExtent l="0" t="0" r="0" b="0"/>
                <wp:wrapNone/>
                <wp:docPr id="6" name="Rectángulo 6"/>
                <wp:cNvGraphicFramePr/>
                <a:graphic xmlns:a="http://schemas.openxmlformats.org/drawingml/2006/main">
                  <a:graphicData uri="http://schemas.microsoft.com/office/word/2010/wordprocessingShape">
                    <wps:wsp>
                      <wps:cNvSpPr/>
                      <wps:spPr>
                        <a:xfrm>
                          <a:off x="6082346" y="3777715"/>
                          <a:ext cx="102108" cy="4571"/>
                        </a:xfrm>
                        <a:prstGeom prst="rect">
                          <a:avLst/>
                        </a:prstGeom>
                        <a:solidFill>
                          <a:srgbClr val="000000"/>
                        </a:solidFill>
                        <a:ln>
                          <a:noFill/>
                        </a:ln>
                      </wps:spPr>
                      <wps:txbx>
                        <w:txbxContent>
                          <w:p w14:paraId="3009F91B" w14:textId="77777777" w:rsidR="00D558E9" w:rsidRDefault="00D558E9" w:rsidP="009F6ED1">
                            <w:pPr>
                              <w:textDirection w:val="btLr"/>
                            </w:pPr>
                          </w:p>
                        </w:txbxContent>
                      </wps:txbx>
                      <wps:bodyPr spcFirstLastPara="1" wrap="square" lIns="91425" tIns="91425" rIns="91425" bIns="91425" anchor="ctr" anchorCtr="0">
                        <a:noAutofit/>
                      </wps:bodyPr>
                    </wps:wsp>
                  </a:graphicData>
                </a:graphic>
              </wp:anchor>
            </w:drawing>
          </mc:Choice>
          <mc:Fallback>
            <w:pict>
              <v:rect w14:anchorId="7E0D06C7" id="Rectángulo 6" o:spid="_x0000_s1026" style="position:absolute;left:0;text-align:left;margin-left:233pt;margin-top:23pt;width:8.05pt;height:1pt;z-index:-25165106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" fillcolor="black" stroked="f">
                <v:textbox inset="2.53958mm,2.53958mm,2.53958mm,2.53958mm">
                  <w:txbxContent>
                    <w:p w14:paraId="3009F91B" w14:textId="77777777" w:rsidR="00D558E9" w:rsidRDefault="00D558E9" w:rsidP="009F6ED1">
                      <w:pPr>
                        <w:textDirection w:val="btLr"/>
                      </w:pPr>
                    </w:p>
                  </w:txbxContent>
                </v:textbox>
              </v:rect>
            </w:pict>
          </mc:Fallback>
        </mc:AlternateContent>
      </w:r>
    </w:p>
    <w:p w14:paraId="30E9E394" w14:textId="77777777" w:rsidR="009F6ED1" w:rsidRPr="00AA01A2" w:rsidRDefault="009F6ED1" w:rsidP="009F6ED1">
      <w:pPr>
        <w:pBdr>
          <w:top w:val="nil"/>
          <w:left w:val="nil"/>
          <w:bottom w:val="nil"/>
          <w:right w:val="nil"/>
          <w:between w:val="nil"/>
        </w:pBdr>
        <w:ind w:left="462" w:right="120"/>
        <w:jc w:val="both"/>
      </w:pPr>
    </w:p>
    <w:p w14:paraId="17CC7DA2" w14:textId="77777777" w:rsidR="009F6ED1" w:rsidRPr="00AA01A2" w:rsidRDefault="009F6ED1" w:rsidP="009F6ED1">
      <w:pPr>
        <w:pBdr>
          <w:top w:val="nil"/>
          <w:left w:val="nil"/>
          <w:bottom w:val="nil"/>
          <w:right w:val="nil"/>
          <w:between w:val="nil"/>
        </w:pBdr>
        <w:ind w:left="462" w:right="120"/>
        <w:jc w:val="both"/>
        <w:rPr>
          <w:color w:val="000000"/>
        </w:rPr>
      </w:pPr>
      <w:r w:rsidRPr="058F3FD0">
        <w:rPr>
          <w:b/>
          <w:bCs/>
          <w:color w:val="000000" w:themeColor="text1"/>
        </w:rPr>
        <w:t xml:space="preserve">NOTA 2. </w:t>
      </w:r>
      <w:r w:rsidRPr="058F3FD0">
        <w:rPr>
          <w:color w:val="000000" w:themeColor="text1"/>
        </w:rPr>
        <w:t>La encuesta se aplica a la cabeza de familia, o informante idóneo  quien debe conocer los datos personales de los demás integrantes del hogar</w:t>
      </w:r>
      <w:hyperlink r:id="rId18">
        <w:r w:rsidRPr="058F3FD0">
          <w:rPr>
            <w:color w:val="000000" w:themeColor="text1"/>
          </w:rPr>
          <w:t>.</w:t>
        </w:r>
      </w:hyperlink>
    </w:p>
    <w:p w14:paraId="1AFC73AA" w14:textId="77777777" w:rsidR="009F6ED1" w:rsidRPr="00AA01A2" w:rsidRDefault="009F6ED1" w:rsidP="009F6ED1">
      <w:pPr>
        <w:pBdr>
          <w:top w:val="nil"/>
          <w:left w:val="nil"/>
          <w:bottom w:val="nil"/>
          <w:right w:val="nil"/>
          <w:between w:val="nil"/>
        </w:pBdr>
        <w:spacing w:before="7"/>
        <w:rPr>
          <w:color w:val="000000"/>
        </w:rPr>
      </w:pPr>
    </w:p>
    <w:p w14:paraId="61EE02FE" w14:textId="77777777" w:rsidR="009F6ED1" w:rsidRPr="00AA01A2" w:rsidRDefault="009F6ED1" w:rsidP="009F6ED1">
      <w:pPr>
        <w:pStyle w:val="Ttulo1"/>
        <w:spacing w:before="91"/>
        <w:ind w:left="0"/>
        <w:jc w:val="both"/>
        <w:rPr>
          <w:b w:val="0"/>
          <w:i/>
        </w:rPr>
      </w:pPr>
      <w:r>
        <w:t xml:space="preserve">3.1.1.b.3 </w:t>
      </w:r>
      <w:r w:rsidRPr="00AA01A2">
        <w:t>PASO 3. Verificación</w:t>
      </w:r>
      <w:r w:rsidRPr="00AA01A2">
        <w:rPr>
          <w:b w:val="0"/>
          <w:i/>
        </w:rPr>
        <w:t>.</w:t>
      </w:r>
    </w:p>
    <w:p w14:paraId="02F5B9FF" w14:textId="77777777" w:rsidR="009F6ED1" w:rsidRPr="00AA01A2" w:rsidRDefault="009F6ED1" w:rsidP="009F6ED1">
      <w:pPr>
        <w:numPr>
          <w:ilvl w:val="0"/>
          <w:numId w:val="44"/>
        </w:numPr>
        <w:pBdr>
          <w:top w:val="nil"/>
          <w:left w:val="nil"/>
          <w:bottom w:val="nil"/>
          <w:right w:val="nil"/>
          <w:between w:val="nil"/>
        </w:pBdr>
        <w:tabs>
          <w:tab w:val="left" w:pos="1182"/>
        </w:tabs>
        <w:spacing w:before="40"/>
        <w:ind w:left="1181" w:right="117"/>
        <w:jc w:val="both"/>
        <w:rPr>
          <w:color w:val="000000"/>
        </w:rPr>
      </w:pPr>
      <w:r w:rsidRPr="00AA01A2">
        <w:rPr>
          <w:color w:val="000000"/>
        </w:rPr>
        <w:t>El encuestador o encuestadora debe verificar que el total de hogares - viviendas o predios inicialmente identificados para la aplicación del censo hayan sido cubiertos, de no ser así debe reportar al coordinador/a del censo el motivo por el cual no fue censado.</w:t>
      </w:r>
    </w:p>
    <w:p w14:paraId="27ED1872" w14:textId="77777777" w:rsidR="009F6ED1" w:rsidRPr="00AA01A2" w:rsidRDefault="009F6ED1" w:rsidP="009F6ED1">
      <w:pPr>
        <w:numPr>
          <w:ilvl w:val="0"/>
          <w:numId w:val="44"/>
        </w:numPr>
        <w:pBdr>
          <w:top w:val="nil"/>
          <w:left w:val="nil"/>
          <w:bottom w:val="nil"/>
          <w:right w:val="nil"/>
          <w:between w:val="nil"/>
        </w:pBdr>
        <w:tabs>
          <w:tab w:val="left" w:pos="1182"/>
        </w:tabs>
        <w:ind w:left="1181" w:right="123"/>
        <w:jc w:val="both"/>
        <w:rPr>
          <w:color w:val="000000"/>
        </w:rPr>
      </w:pPr>
      <w:r w:rsidRPr="00AA01A2">
        <w:rPr>
          <w:color w:val="000000"/>
        </w:rPr>
        <w:t>El o la coordinador/a del censo y los/as digitadores/as verifican que los formularios estén debidamente diligenciados en todas las casillas requeridas. Es posible que se detecten fallas en el diligenciamiento.</w:t>
      </w:r>
    </w:p>
    <w:p w14:paraId="4DCF98B8" w14:textId="77777777" w:rsidR="009F6ED1" w:rsidRPr="00AA01A2" w:rsidRDefault="009F6ED1" w:rsidP="009F6ED1">
      <w:pPr>
        <w:pBdr>
          <w:top w:val="nil"/>
          <w:left w:val="nil"/>
          <w:bottom w:val="nil"/>
          <w:right w:val="nil"/>
          <w:between w:val="nil"/>
        </w:pBdr>
        <w:spacing w:before="9"/>
        <w:rPr>
          <w:color w:val="000000"/>
        </w:rPr>
      </w:pPr>
    </w:p>
    <w:p w14:paraId="3022AA61" w14:textId="77777777" w:rsidR="009F6ED1" w:rsidRDefault="009F6ED1" w:rsidP="009F6ED1">
      <w:pPr>
        <w:pStyle w:val="Ttulo1"/>
        <w:spacing w:before="1"/>
        <w:ind w:left="0"/>
        <w:jc w:val="both"/>
      </w:pPr>
      <w:r>
        <w:t xml:space="preserve">3.1.1.b.4 </w:t>
      </w:r>
      <w:r w:rsidRPr="00AA01A2">
        <w:t>PASO 4. Actuación.</w:t>
      </w:r>
    </w:p>
    <w:p w14:paraId="3CEF156B" w14:textId="77777777" w:rsidR="009F6ED1" w:rsidRPr="00AA01A2" w:rsidRDefault="009F6ED1" w:rsidP="009F6ED1">
      <w:pPr>
        <w:pStyle w:val="Ttulo1"/>
        <w:spacing w:before="1"/>
        <w:ind w:left="0"/>
        <w:jc w:val="both"/>
      </w:pPr>
    </w:p>
    <w:p w14:paraId="3B157CF8" w14:textId="77777777" w:rsidR="009F6ED1" w:rsidRPr="00AA01A2" w:rsidRDefault="009F6ED1" w:rsidP="009F6ED1">
      <w:pPr>
        <w:numPr>
          <w:ilvl w:val="0"/>
          <w:numId w:val="44"/>
        </w:numPr>
        <w:pBdr>
          <w:top w:val="nil"/>
          <w:left w:val="nil"/>
          <w:bottom w:val="nil"/>
          <w:right w:val="nil"/>
          <w:between w:val="nil"/>
        </w:pBdr>
        <w:tabs>
          <w:tab w:val="left" w:pos="1182"/>
        </w:tabs>
        <w:ind w:left="1181" w:right="117"/>
        <w:jc w:val="both"/>
        <w:rPr>
          <w:color w:val="000000"/>
        </w:rPr>
      </w:pPr>
      <w:r w:rsidRPr="00AA01A2">
        <w:rPr>
          <w:color w:val="000000"/>
        </w:rPr>
        <w:t>Al terminar el proceso de verificación, los/as digitadores/as proceden con la digitalización de los formularios y la elaboración de la matriz de población censada en la cual se identifican las personas que no han finalizado su formación educativa en básica primaria, básica secundaria y media académica. Además, se establecen aspectos como: edades, motivos de la deserción, nivel socioeconómico, afectación de la población por temas de conflicto armado, personas en situación de discapacidad, intereses de formación, aspectos necesarios para el retorno a la educación, entre otros datos.</w:t>
      </w:r>
    </w:p>
    <w:p w14:paraId="4267FA6E" w14:textId="77777777" w:rsidR="009F6ED1" w:rsidRPr="00AA01A2" w:rsidRDefault="009F6ED1" w:rsidP="009F6ED1">
      <w:pPr>
        <w:numPr>
          <w:ilvl w:val="0"/>
          <w:numId w:val="44"/>
        </w:numPr>
        <w:pBdr>
          <w:top w:val="nil"/>
          <w:left w:val="nil"/>
          <w:bottom w:val="nil"/>
          <w:right w:val="nil"/>
          <w:between w:val="nil"/>
        </w:pBdr>
        <w:tabs>
          <w:tab w:val="left" w:pos="1182"/>
        </w:tabs>
        <w:ind w:left="1181" w:right="121"/>
        <w:jc w:val="both"/>
        <w:rPr>
          <w:color w:val="000000"/>
        </w:rPr>
      </w:pPr>
      <w:r w:rsidRPr="00AA01A2">
        <w:rPr>
          <w:color w:val="000000"/>
        </w:rPr>
        <w:t>Finalmente, el o la coordinador/a del censo procederá a realizar la proyección de nuevos/as estudiantes en las Instituciones Educativas.</w:t>
      </w:r>
    </w:p>
    <w:p w14:paraId="29FF1A9D" w14:textId="77777777" w:rsidR="009F6ED1" w:rsidRPr="00AA01A2" w:rsidRDefault="009F6ED1" w:rsidP="009F6ED1">
      <w:pPr>
        <w:pBdr>
          <w:top w:val="nil"/>
          <w:left w:val="nil"/>
          <w:bottom w:val="nil"/>
          <w:right w:val="nil"/>
          <w:between w:val="nil"/>
        </w:pBdr>
        <w:spacing w:before="4"/>
        <w:rPr>
          <w:color w:val="000000"/>
        </w:rPr>
      </w:pPr>
    </w:p>
    <w:p w14:paraId="3AACCBE8" w14:textId="77777777" w:rsidR="009F6ED1" w:rsidRPr="00AA01A2" w:rsidRDefault="009F6ED1" w:rsidP="009F6ED1">
      <w:pPr>
        <w:pStyle w:val="Ttulo1"/>
        <w:ind w:firstLine="462"/>
        <w:jc w:val="both"/>
      </w:pPr>
      <w:r w:rsidRPr="00AA01A2">
        <w:t>Beneficios del Censo Poblacional.</w:t>
      </w:r>
    </w:p>
    <w:p w14:paraId="12175914" w14:textId="77777777" w:rsidR="009F6ED1" w:rsidRPr="00AA01A2" w:rsidRDefault="009F6ED1" w:rsidP="009F6ED1">
      <w:pPr>
        <w:pBdr>
          <w:top w:val="nil"/>
          <w:left w:val="nil"/>
          <w:bottom w:val="nil"/>
          <w:right w:val="nil"/>
          <w:between w:val="nil"/>
        </w:pBdr>
        <w:spacing w:before="5"/>
        <w:rPr>
          <w:b/>
          <w:color w:val="000000"/>
        </w:rPr>
      </w:pPr>
    </w:p>
    <w:p w14:paraId="24C106EB" w14:textId="77777777" w:rsidR="009F6ED1" w:rsidRPr="00AA01A2" w:rsidRDefault="009F6ED1" w:rsidP="009F6ED1">
      <w:pPr>
        <w:numPr>
          <w:ilvl w:val="0"/>
          <w:numId w:val="44"/>
        </w:numPr>
        <w:pBdr>
          <w:top w:val="nil"/>
          <w:left w:val="nil"/>
          <w:bottom w:val="nil"/>
          <w:right w:val="nil"/>
          <w:between w:val="nil"/>
        </w:pBdr>
        <w:tabs>
          <w:tab w:val="left" w:pos="1182"/>
        </w:tabs>
        <w:ind w:hanging="361"/>
        <w:jc w:val="both"/>
        <w:rPr>
          <w:color w:val="000000"/>
        </w:rPr>
      </w:pPr>
      <w:r w:rsidRPr="00AA01A2">
        <w:rPr>
          <w:color w:val="000000"/>
        </w:rPr>
        <w:t>Permite identificar población por fuera del Sistema Educativo.</w:t>
      </w:r>
    </w:p>
    <w:p w14:paraId="1C33371F" w14:textId="77777777" w:rsidR="009F6ED1" w:rsidRPr="00AA01A2" w:rsidRDefault="009F6ED1" w:rsidP="009F6ED1">
      <w:pPr>
        <w:numPr>
          <w:ilvl w:val="0"/>
          <w:numId w:val="44"/>
        </w:numPr>
        <w:pBdr>
          <w:top w:val="nil"/>
          <w:left w:val="nil"/>
          <w:bottom w:val="nil"/>
          <w:right w:val="nil"/>
          <w:between w:val="nil"/>
        </w:pBdr>
        <w:tabs>
          <w:tab w:val="left" w:pos="1182"/>
        </w:tabs>
        <w:spacing w:before="1"/>
        <w:ind w:left="1181" w:right="123"/>
        <w:jc w:val="both"/>
        <w:rPr>
          <w:color w:val="000000"/>
        </w:rPr>
      </w:pPr>
      <w:r w:rsidRPr="00AA01A2">
        <w:rPr>
          <w:color w:val="000000"/>
        </w:rPr>
        <w:t>Permite conocer la realidad del contexto educativo del territorio y aspectos que limitan o potencian el proceso formativo.</w:t>
      </w:r>
    </w:p>
    <w:p w14:paraId="73D65A41" w14:textId="77777777" w:rsidR="009F6ED1" w:rsidRPr="00AA01A2" w:rsidRDefault="009F6ED1" w:rsidP="009F6ED1">
      <w:pPr>
        <w:numPr>
          <w:ilvl w:val="0"/>
          <w:numId w:val="44"/>
        </w:numPr>
        <w:pBdr>
          <w:top w:val="nil"/>
          <w:left w:val="nil"/>
          <w:bottom w:val="nil"/>
          <w:right w:val="nil"/>
          <w:between w:val="nil"/>
        </w:pBdr>
        <w:tabs>
          <w:tab w:val="left" w:pos="1182"/>
        </w:tabs>
        <w:spacing w:before="1"/>
        <w:ind w:left="1181" w:right="115"/>
        <w:jc w:val="both"/>
        <w:rPr>
          <w:color w:val="000000"/>
        </w:rPr>
      </w:pPr>
      <w:r w:rsidRPr="00AA01A2">
        <w:rPr>
          <w:color w:val="000000"/>
        </w:rPr>
        <w:t>Acerca las relaciones entre la comunidad y la Institución Educativa además de hacer partícipe a las comunidades en las respuestas a las necesidades del territorio.</w:t>
      </w:r>
    </w:p>
    <w:p w14:paraId="01516016" w14:textId="77777777" w:rsidR="009F6ED1" w:rsidRPr="00AA01A2" w:rsidRDefault="009F6ED1" w:rsidP="009F6ED1">
      <w:pPr>
        <w:numPr>
          <w:ilvl w:val="0"/>
          <w:numId w:val="44"/>
        </w:numPr>
        <w:pBdr>
          <w:top w:val="nil"/>
          <w:left w:val="nil"/>
          <w:bottom w:val="nil"/>
          <w:right w:val="nil"/>
          <w:between w:val="nil"/>
        </w:pBdr>
        <w:tabs>
          <w:tab w:val="left" w:pos="1182"/>
        </w:tabs>
        <w:ind w:left="1181" w:right="112"/>
        <w:jc w:val="both"/>
        <w:rPr>
          <w:color w:val="000000"/>
        </w:rPr>
      </w:pPr>
      <w:r w:rsidRPr="00AA01A2">
        <w:rPr>
          <w:color w:val="000000"/>
        </w:rPr>
        <w:t>Posibilita la proyección educativa con oferta pertinente y permite ampliar la gama de oferta educativa a nivel técnico, tecnólogo, cursos cortos, pregrado, postgrado para la población que va finalizando el bachillerato.</w:t>
      </w:r>
    </w:p>
    <w:p w14:paraId="29DFD1D5" w14:textId="77777777" w:rsidR="009F6ED1" w:rsidRPr="00AA01A2" w:rsidRDefault="009F6ED1" w:rsidP="009F6ED1">
      <w:pPr>
        <w:numPr>
          <w:ilvl w:val="0"/>
          <w:numId w:val="44"/>
        </w:numPr>
        <w:pBdr>
          <w:top w:val="nil"/>
          <w:left w:val="nil"/>
          <w:bottom w:val="nil"/>
          <w:right w:val="nil"/>
          <w:between w:val="nil"/>
        </w:pBdr>
        <w:tabs>
          <w:tab w:val="left" w:pos="1182"/>
        </w:tabs>
        <w:ind w:hanging="361"/>
        <w:jc w:val="both"/>
        <w:rPr>
          <w:color w:val="000000"/>
        </w:rPr>
      </w:pPr>
      <w:r w:rsidRPr="00AA01A2">
        <w:rPr>
          <w:color w:val="000000"/>
        </w:rPr>
        <w:t>Fortalece los procesos de acceso y permanencia al Sistema Educativo.</w:t>
      </w:r>
    </w:p>
    <w:p w14:paraId="0A81A7CF" w14:textId="77777777" w:rsidR="009F6ED1" w:rsidRPr="00AA01A2" w:rsidRDefault="009F6ED1" w:rsidP="009F6ED1">
      <w:pPr>
        <w:numPr>
          <w:ilvl w:val="0"/>
          <w:numId w:val="44"/>
        </w:numPr>
        <w:pBdr>
          <w:top w:val="nil"/>
          <w:left w:val="nil"/>
          <w:bottom w:val="nil"/>
          <w:right w:val="nil"/>
          <w:between w:val="nil"/>
        </w:pBdr>
        <w:tabs>
          <w:tab w:val="left" w:pos="1182"/>
        </w:tabs>
        <w:ind w:hanging="361"/>
        <w:jc w:val="both"/>
        <w:rPr>
          <w:color w:val="000000"/>
        </w:rPr>
      </w:pPr>
      <w:r w:rsidRPr="00AA01A2">
        <w:rPr>
          <w:color w:val="000000"/>
        </w:rPr>
        <w:t>Favorece el incremento de la cobertura educativa.</w:t>
      </w:r>
    </w:p>
    <w:p w14:paraId="2B0F5D7F" w14:textId="77777777" w:rsidR="009F6ED1" w:rsidRPr="00AA01A2" w:rsidRDefault="009F6ED1" w:rsidP="009F6ED1">
      <w:pPr>
        <w:numPr>
          <w:ilvl w:val="0"/>
          <w:numId w:val="44"/>
        </w:numPr>
        <w:pBdr>
          <w:top w:val="nil"/>
          <w:left w:val="nil"/>
          <w:bottom w:val="nil"/>
          <w:right w:val="nil"/>
          <w:between w:val="nil"/>
        </w:pBdr>
        <w:tabs>
          <w:tab w:val="left" w:pos="1182"/>
        </w:tabs>
        <w:ind w:left="1181" w:right="121"/>
        <w:jc w:val="both"/>
        <w:rPr>
          <w:color w:val="000000"/>
        </w:rPr>
      </w:pPr>
      <w:r w:rsidRPr="00AA01A2">
        <w:rPr>
          <w:color w:val="000000"/>
        </w:rPr>
        <w:t>La consolidación y el análisis del censo se constituye en fuente de información al momento de realizar procesos de articulación con organizaciones internacionales, nacionales, departamentales y municipales para generar acciones de incidencia que fortalezcan los hogares y las comunidades.</w:t>
      </w:r>
    </w:p>
    <w:p w14:paraId="07829031" w14:textId="77777777" w:rsidR="009F6ED1" w:rsidRPr="00AA01A2" w:rsidRDefault="009F6ED1" w:rsidP="009F6ED1">
      <w:pPr>
        <w:pBdr>
          <w:top w:val="nil"/>
          <w:left w:val="nil"/>
          <w:bottom w:val="nil"/>
          <w:right w:val="nil"/>
          <w:between w:val="nil"/>
        </w:pBdr>
        <w:spacing w:before="1"/>
        <w:rPr>
          <w:color w:val="000000"/>
        </w:rPr>
      </w:pPr>
    </w:p>
    <w:p w14:paraId="36E268BA" w14:textId="77777777" w:rsidR="009F6ED1" w:rsidRDefault="009F6ED1" w:rsidP="009F6ED1">
      <w:pPr>
        <w:pBdr>
          <w:top w:val="nil"/>
          <w:left w:val="nil"/>
          <w:bottom w:val="nil"/>
          <w:right w:val="nil"/>
          <w:between w:val="nil"/>
        </w:pBdr>
        <w:ind w:left="462" w:right="117"/>
        <w:jc w:val="both"/>
        <w:rPr>
          <w:color w:val="000000"/>
        </w:rPr>
      </w:pPr>
      <w:r w:rsidRPr="00AA01A2">
        <w:rPr>
          <w:color w:val="000000"/>
        </w:rPr>
        <w:t xml:space="preserve">Así mismo, se realizarán convocatorias de jornadas amplias para la aplicación del Censo en zonas donde están identificados los </w:t>
      </w:r>
      <w:r w:rsidRPr="00AA01A2">
        <w:t>E</w:t>
      </w:r>
      <w:r w:rsidRPr="00AA01A2">
        <w:rPr>
          <w:color w:val="000000"/>
        </w:rPr>
        <w:t>E con cuñas radiales, perifoneo, afiches, entre</w:t>
      </w:r>
      <w:r w:rsidRPr="00AA01A2">
        <w:t xml:space="preserve"> otras estrategias que se consideren pertinentes</w:t>
      </w:r>
      <w:r w:rsidRPr="00AA01A2">
        <w:rPr>
          <w:color w:val="000000"/>
        </w:rPr>
        <w:t>. Al finalizar el proceso, se presentarán los resultados para la incidencia, análisis de barreras de acceso a la educación y un balance de cómo estas afectan a la población desescolarizada.</w:t>
      </w:r>
    </w:p>
    <w:p w14:paraId="26D87D41" w14:textId="77777777" w:rsidR="009F6ED1" w:rsidRDefault="009F6ED1" w:rsidP="009F6ED1">
      <w:pPr>
        <w:pBdr>
          <w:top w:val="nil"/>
          <w:left w:val="nil"/>
          <w:bottom w:val="nil"/>
          <w:right w:val="nil"/>
          <w:between w:val="nil"/>
        </w:pBdr>
        <w:ind w:left="462" w:right="117"/>
        <w:jc w:val="both"/>
        <w:rPr>
          <w:color w:val="000000"/>
        </w:rPr>
      </w:pPr>
    </w:p>
    <w:p w14:paraId="5A49E1F5" w14:textId="7432545D" w:rsidR="009F6ED1" w:rsidRDefault="009F6ED1" w:rsidP="009F6ED1">
      <w:pPr>
        <w:pBdr>
          <w:top w:val="nil"/>
          <w:left w:val="nil"/>
          <w:bottom w:val="nil"/>
          <w:right w:val="nil"/>
          <w:between w:val="nil"/>
        </w:pBdr>
        <w:ind w:right="117"/>
        <w:jc w:val="both"/>
        <w:rPr>
          <w:color w:val="000000" w:themeColor="text1"/>
        </w:rPr>
      </w:pPr>
      <w:r w:rsidRPr="00696671">
        <w:rPr>
          <w:b/>
          <w:color w:val="000000"/>
        </w:rPr>
        <w:t>3.1.1.c Censo</w:t>
      </w:r>
      <w:r>
        <w:rPr>
          <w:b/>
          <w:color w:val="000000"/>
        </w:rPr>
        <w:t>.</w:t>
      </w:r>
      <w:r>
        <w:rPr>
          <w:color w:val="000000"/>
        </w:rPr>
        <w:t xml:space="preserve"> </w:t>
      </w:r>
      <w:r w:rsidRPr="47943E9B">
        <w:rPr>
          <w:color w:val="000000" w:themeColor="text1"/>
        </w:rPr>
        <w:t xml:space="preserve">Cruce de bases de datos del </w:t>
      </w:r>
      <w:r w:rsidR="00E64EF0">
        <w:rPr>
          <w:color w:val="000000" w:themeColor="text1"/>
        </w:rPr>
        <w:t>Sistema Integrado de Matrícula –</w:t>
      </w:r>
      <w:r w:rsidRPr="47943E9B">
        <w:rPr>
          <w:color w:val="000000" w:themeColor="text1"/>
        </w:rPr>
        <w:t>SIMAT</w:t>
      </w:r>
      <w:r w:rsidR="00E64EF0">
        <w:rPr>
          <w:color w:val="000000" w:themeColor="text1"/>
        </w:rPr>
        <w:t>-</w:t>
      </w:r>
      <w:r w:rsidRPr="47943E9B">
        <w:rPr>
          <w:color w:val="000000" w:themeColor="text1"/>
        </w:rPr>
        <w:t>: NRC establecerá los canales de comunicación para la entrega y respectivo cruce de bases de datos de niños, niñas, adolescentes y jóvenes que no accedieron al sistema escolar durante el 2021, para poder aplicarles la herramienta de censo de manera remota o visita domiciliaria contemplada en el punto anterior. Georreferenciación: factores de riesgo, desescolarización (mapeo con el apoyo de docentes, agentes educativos, estudiantes, padres de familia y actores estratégicos). Base de datos 2020 – 2021.</w:t>
      </w:r>
    </w:p>
    <w:p w14:paraId="5F6E4872" w14:textId="77777777" w:rsidR="009F6ED1" w:rsidRDefault="009F6ED1" w:rsidP="009F6ED1">
      <w:pPr>
        <w:pBdr>
          <w:top w:val="nil"/>
          <w:left w:val="nil"/>
          <w:bottom w:val="nil"/>
          <w:right w:val="nil"/>
          <w:between w:val="nil"/>
        </w:pBdr>
        <w:ind w:left="462" w:right="117"/>
        <w:jc w:val="both"/>
        <w:rPr>
          <w:color w:val="000000"/>
        </w:rPr>
      </w:pPr>
    </w:p>
    <w:p w14:paraId="24DE3274" w14:textId="1DB99916" w:rsidR="009F6ED1" w:rsidRDefault="009F6ED1" w:rsidP="009F6ED1">
      <w:pPr>
        <w:pBdr>
          <w:top w:val="nil"/>
          <w:left w:val="nil"/>
          <w:bottom w:val="nil"/>
          <w:right w:val="nil"/>
          <w:between w:val="nil"/>
        </w:pBdr>
        <w:ind w:right="117"/>
        <w:jc w:val="both"/>
        <w:rPr>
          <w:color w:val="000000" w:themeColor="text1"/>
        </w:rPr>
      </w:pPr>
      <w:r w:rsidRPr="00696671">
        <w:rPr>
          <w:b/>
          <w:color w:val="000000"/>
        </w:rPr>
        <w:t>3.1.1.d Articulación con actores educativos</w:t>
      </w:r>
      <w:r>
        <w:rPr>
          <w:b/>
          <w:color w:val="000000"/>
        </w:rPr>
        <w:t>.</w:t>
      </w:r>
      <w:r>
        <w:rPr>
          <w:color w:val="000000"/>
        </w:rPr>
        <w:t xml:space="preserve"> </w:t>
      </w:r>
      <w:r w:rsidRPr="47943E9B">
        <w:rPr>
          <w:color w:val="000000" w:themeColor="text1"/>
        </w:rPr>
        <w:t xml:space="preserve">En terreno, </w:t>
      </w:r>
      <w:r w:rsidR="00E64EF0" w:rsidRPr="47943E9B">
        <w:rPr>
          <w:color w:val="000000" w:themeColor="text1"/>
        </w:rPr>
        <w:t xml:space="preserve">los tutores de acceso y permanencia se </w:t>
      </w:r>
      <w:r w:rsidR="00E64EF0">
        <w:t>encargarán</w:t>
      </w:r>
      <w:r w:rsidRPr="47943E9B">
        <w:rPr>
          <w:color w:val="000000" w:themeColor="text1"/>
        </w:rPr>
        <w:t xml:space="preserve"> de articular las acciones con docentes que reciban la transferencia metodológica del dispositivo para censar a los NNAJ que están por fuera del </w:t>
      </w:r>
      <w:r>
        <w:t>S</w:t>
      </w:r>
      <w:r w:rsidRPr="47943E9B">
        <w:rPr>
          <w:color w:val="000000" w:themeColor="text1"/>
        </w:rPr>
        <w:t xml:space="preserve">istema </w:t>
      </w:r>
      <w:r>
        <w:t>E</w:t>
      </w:r>
      <w:r w:rsidRPr="47943E9B">
        <w:rPr>
          <w:color w:val="000000" w:themeColor="text1"/>
        </w:rPr>
        <w:t>ducativo dentro de las comunidades.</w:t>
      </w:r>
    </w:p>
    <w:p w14:paraId="7B425B56" w14:textId="77777777" w:rsidR="009F6ED1" w:rsidRDefault="009F6ED1" w:rsidP="009F6ED1">
      <w:pPr>
        <w:pBdr>
          <w:top w:val="nil"/>
          <w:left w:val="nil"/>
          <w:bottom w:val="nil"/>
          <w:right w:val="nil"/>
          <w:between w:val="nil"/>
        </w:pBdr>
        <w:ind w:left="462" w:right="117"/>
        <w:jc w:val="both"/>
        <w:rPr>
          <w:color w:val="000000" w:themeColor="text1"/>
        </w:rPr>
      </w:pPr>
    </w:p>
    <w:p w14:paraId="3BB6F238" w14:textId="77777777" w:rsidR="009F6ED1" w:rsidRDefault="009F6ED1" w:rsidP="009F6ED1">
      <w:pPr>
        <w:pBdr>
          <w:top w:val="nil"/>
          <w:left w:val="nil"/>
          <w:bottom w:val="nil"/>
          <w:right w:val="nil"/>
          <w:between w:val="nil"/>
        </w:pBdr>
        <w:ind w:right="117"/>
        <w:jc w:val="both"/>
        <w:rPr>
          <w:color w:val="000000" w:themeColor="text1"/>
        </w:rPr>
      </w:pPr>
      <w:r w:rsidRPr="00696671">
        <w:rPr>
          <w:b/>
          <w:color w:val="000000" w:themeColor="text1"/>
        </w:rPr>
        <w:t>3.1.1.</w:t>
      </w:r>
      <w:r>
        <w:rPr>
          <w:b/>
          <w:color w:val="000000" w:themeColor="text1"/>
        </w:rPr>
        <w:t>e</w:t>
      </w:r>
      <w:r w:rsidRPr="00696671">
        <w:rPr>
          <w:b/>
          <w:color w:val="000000" w:themeColor="text1"/>
        </w:rPr>
        <w:t xml:space="preserve"> Estrategias de orientación a padres, madres y NNAJ para la vinculación al sistema educativo. </w:t>
      </w:r>
      <w:r w:rsidRPr="47943E9B">
        <w:rPr>
          <w:color w:val="000000" w:themeColor="text1"/>
        </w:rPr>
        <w:t xml:space="preserve">Se realiza mediante metodologías de acompañamiento en casa por parte de los tutores de </w:t>
      </w:r>
      <w:r>
        <w:t xml:space="preserve">acceso y permanencia, </w:t>
      </w:r>
      <w:r w:rsidRPr="47943E9B">
        <w:rPr>
          <w:color w:val="000000" w:themeColor="text1"/>
        </w:rPr>
        <w:t>con</w:t>
      </w:r>
      <w:r>
        <w:t xml:space="preserve"> el objetivo de</w:t>
      </w:r>
      <w:r w:rsidRPr="47943E9B">
        <w:rPr>
          <w:color w:val="000000" w:themeColor="text1"/>
        </w:rPr>
        <w:t xml:space="preserve"> potenciar las capacidades personales, académicas y sociales de los niños, niñas, adolescentes y jóvenes a través de escenarios creativos que buscan motivar y permitir la transición al aula regular, modelos educativos flexibles o educación para jóvenes.</w:t>
      </w:r>
    </w:p>
    <w:p w14:paraId="74773179" w14:textId="77777777" w:rsidR="009F6ED1" w:rsidRDefault="009F6ED1" w:rsidP="009F6ED1">
      <w:pPr>
        <w:pBdr>
          <w:top w:val="nil"/>
          <w:left w:val="nil"/>
          <w:bottom w:val="nil"/>
          <w:right w:val="nil"/>
          <w:between w:val="nil"/>
        </w:pBdr>
        <w:ind w:left="462" w:right="117"/>
        <w:jc w:val="both"/>
        <w:rPr>
          <w:color w:val="000000" w:themeColor="text1"/>
        </w:rPr>
      </w:pPr>
    </w:p>
    <w:p w14:paraId="1BB1D4B6" w14:textId="77777777" w:rsidR="009F6ED1" w:rsidRDefault="009F6ED1" w:rsidP="009F6ED1">
      <w:pPr>
        <w:pBdr>
          <w:top w:val="nil"/>
          <w:left w:val="nil"/>
          <w:bottom w:val="nil"/>
          <w:right w:val="nil"/>
          <w:between w:val="nil"/>
        </w:pBdr>
        <w:ind w:right="117"/>
        <w:jc w:val="both"/>
        <w:rPr>
          <w:color w:val="000000" w:themeColor="text1"/>
        </w:rPr>
      </w:pPr>
      <w:r w:rsidRPr="00696671">
        <w:rPr>
          <w:b/>
          <w:color w:val="000000" w:themeColor="text1"/>
        </w:rPr>
        <w:t>3.1.1.</w:t>
      </w:r>
      <w:r>
        <w:rPr>
          <w:b/>
          <w:color w:val="000000" w:themeColor="text1"/>
        </w:rPr>
        <w:t xml:space="preserve">f </w:t>
      </w:r>
      <w:r w:rsidRPr="001D46A2">
        <w:rPr>
          <w:b/>
          <w:color w:val="000000" w:themeColor="text1"/>
        </w:rPr>
        <w:t>Motivación a los NNAJ y sus familias</w:t>
      </w:r>
      <w:r>
        <w:rPr>
          <w:b/>
          <w:color w:val="000000" w:themeColor="text1"/>
        </w:rPr>
        <w:t>.</w:t>
      </w:r>
      <w:r w:rsidRPr="47943E9B">
        <w:rPr>
          <w:color w:val="000000" w:themeColor="text1"/>
        </w:rPr>
        <w:t xml:space="preserve"> Se realizan encuentros de motivación escolar bajo la estructura de talleres con padres, madres y/o cuidadores(as) sobre la importancia del derecho a la educación en los proyectos de vida de las y los estudiantes. Igualmente, se realiza una transferencia sobre habilidades pedagógicas para fortalecer el acompañamiento educativo en los hogares.</w:t>
      </w:r>
    </w:p>
    <w:p w14:paraId="103A175F" w14:textId="77777777" w:rsidR="009F6ED1" w:rsidRPr="00AA01A2" w:rsidRDefault="009F6ED1" w:rsidP="009F6ED1">
      <w:pPr>
        <w:pBdr>
          <w:top w:val="nil"/>
          <w:left w:val="nil"/>
          <w:bottom w:val="nil"/>
          <w:right w:val="nil"/>
          <w:between w:val="nil"/>
        </w:pBdr>
        <w:tabs>
          <w:tab w:val="left" w:pos="1542"/>
        </w:tabs>
        <w:spacing w:before="117"/>
        <w:ind w:right="116"/>
        <w:jc w:val="both"/>
        <w:rPr>
          <w:color w:val="000000"/>
        </w:rPr>
      </w:pPr>
      <w:r w:rsidRPr="00696671">
        <w:rPr>
          <w:b/>
          <w:color w:val="000000" w:themeColor="text1"/>
        </w:rPr>
        <w:t>3.1.1.</w:t>
      </w:r>
      <w:r>
        <w:rPr>
          <w:b/>
          <w:color w:val="000000" w:themeColor="text1"/>
        </w:rPr>
        <w:t xml:space="preserve">g Gestión de </w:t>
      </w:r>
      <w:r w:rsidRPr="47943E9B">
        <w:rPr>
          <w:b/>
          <w:bCs/>
          <w:color w:val="000000" w:themeColor="text1"/>
        </w:rPr>
        <w:t xml:space="preserve">matrícula (cupos) con los </w:t>
      </w:r>
      <w:r w:rsidRPr="47943E9B">
        <w:rPr>
          <w:b/>
          <w:bCs/>
        </w:rPr>
        <w:t>E</w:t>
      </w:r>
      <w:r w:rsidRPr="47943E9B">
        <w:rPr>
          <w:b/>
          <w:bCs/>
          <w:color w:val="000000" w:themeColor="text1"/>
        </w:rPr>
        <w:t>E</w:t>
      </w:r>
      <w:r>
        <w:rPr>
          <w:b/>
          <w:bCs/>
          <w:color w:val="000000" w:themeColor="text1"/>
        </w:rPr>
        <w:t>.</w:t>
      </w:r>
      <w:r w:rsidRPr="47943E9B">
        <w:rPr>
          <w:b/>
          <w:bCs/>
          <w:color w:val="000000" w:themeColor="text1"/>
        </w:rPr>
        <w:t xml:space="preserve"> </w:t>
      </w:r>
      <w:r w:rsidRPr="47943E9B">
        <w:rPr>
          <w:color w:val="000000" w:themeColor="text1"/>
        </w:rPr>
        <w:t>Después de realizar la implementación del censo, se realiza la gestión con los directivos docentes de las instituciones educativas y con las Secretarías de Educación para la vinculación al sistema escolar de los niños, niñas, adolescentes y jóvenes identificados como desescolarizados y con las siguientes acciones.</w:t>
      </w:r>
    </w:p>
    <w:p w14:paraId="1F9F5568" w14:textId="77777777" w:rsidR="009F6ED1" w:rsidRPr="00AA01A2" w:rsidRDefault="009F6ED1" w:rsidP="009F6ED1">
      <w:pPr>
        <w:pBdr>
          <w:top w:val="nil"/>
          <w:left w:val="nil"/>
          <w:bottom w:val="nil"/>
          <w:right w:val="nil"/>
          <w:between w:val="nil"/>
        </w:pBdr>
        <w:tabs>
          <w:tab w:val="left" w:pos="1598"/>
        </w:tabs>
        <w:spacing w:before="118"/>
        <w:ind w:right="120"/>
        <w:jc w:val="both"/>
        <w:rPr>
          <w:color w:val="000000"/>
        </w:rPr>
      </w:pPr>
    </w:p>
    <w:p w14:paraId="3E9C2B9B" w14:textId="77777777" w:rsidR="009F6ED1" w:rsidRPr="00AA01A2" w:rsidRDefault="009F6ED1" w:rsidP="009F6ED1">
      <w:pPr>
        <w:numPr>
          <w:ilvl w:val="1"/>
          <w:numId w:val="44"/>
        </w:numPr>
        <w:pBdr>
          <w:top w:val="nil"/>
          <w:left w:val="nil"/>
          <w:bottom w:val="nil"/>
          <w:right w:val="nil"/>
          <w:between w:val="nil"/>
        </w:pBdr>
        <w:tabs>
          <w:tab w:val="left" w:pos="1542"/>
        </w:tabs>
        <w:spacing w:before="118"/>
        <w:ind w:right="117"/>
        <w:jc w:val="both"/>
        <w:rPr>
          <w:color w:val="000000"/>
        </w:rPr>
      </w:pPr>
      <w:r w:rsidRPr="00AA01A2">
        <w:rPr>
          <w:color w:val="000000"/>
        </w:rPr>
        <w:t xml:space="preserve">Concertación con ETC para inclusión de NNAJ de 5 – 17 años a aula regular, extraedad, </w:t>
      </w:r>
      <w:r w:rsidRPr="00AA01A2">
        <w:t>población no alfabetizada y</w:t>
      </w:r>
      <w:r w:rsidRPr="00AA01A2">
        <w:rPr>
          <w:color w:val="000000"/>
        </w:rPr>
        <w:t xml:space="preserve"> COVID 19.</w:t>
      </w:r>
    </w:p>
    <w:p w14:paraId="0841B553" w14:textId="77777777" w:rsidR="009F6ED1" w:rsidRPr="00AA01A2" w:rsidRDefault="009F6ED1" w:rsidP="009F6ED1">
      <w:pPr>
        <w:numPr>
          <w:ilvl w:val="1"/>
          <w:numId w:val="44"/>
        </w:numPr>
        <w:pBdr>
          <w:top w:val="nil"/>
          <w:left w:val="nil"/>
          <w:bottom w:val="nil"/>
          <w:right w:val="nil"/>
          <w:between w:val="nil"/>
        </w:pBdr>
        <w:tabs>
          <w:tab w:val="left" w:pos="1542"/>
        </w:tabs>
        <w:ind w:right="115"/>
        <w:jc w:val="both"/>
        <w:rPr>
          <w:color w:val="000000"/>
        </w:rPr>
      </w:pPr>
      <w:r w:rsidRPr="00AA01A2">
        <w:rPr>
          <w:color w:val="000000"/>
        </w:rPr>
        <w:t>Identificación de la población desescolarizada entre 18 – 28 años, para remitir la información a las ETC y al MEN para fortalecer escenarios de incidencia e inclusión educativa.</w:t>
      </w:r>
    </w:p>
    <w:p w14:paraId="5BD5E6BA" w14:textId="77777777" w:rsidR="009F6ED1" w:rsidRPr="00AA01A2" w:rsidRDefault="009F6ED1" w:rsidP="009F6ED1">
      <w:pPr>
        <w:numPr>
          <w:ilvl w:val="1"/>
          <w:numId w:val="44"/>
        </w:numPr>
        <w:pBdr>
          <w:top w:val="nil"/>
          <w:left w:val="nil"/>
          <w:bottom w:val="nil"/>
          <w:right w:val="nil"/>
          <w:between w:val="nil"/>
        </w:pBdr>
        <w:tabs>
          <w:tab w:val="left" w:pos="1542"/>
        </w:tabs>
        <w:ind w:right="120"/>
        <w:jc w:val="both"/>
        <w:rPr>
          <w:color w:val="000000"/>
        </w:rPr>
      </w:pPr>
      <w:r w:rsidRPr="00AA01A2">
        <w:rPr>
          <w:color w:val="000000"/>
        </w:rPr>
        <w:t>Gestión de documentos necesarios para la matrícula y apoyos económicos (hoja de matrícula, documento identidad, certificados de estudio). Reporte SIMAT anexo 6A.</w:t>
      </w:r>
    </w:p>
    <w:p w14:paraId="3801428A" w14:textId="77777777" w:rsidR="009F6ED1" w:rsidRDefault="009F6ED1" w:rsidP="009F6ED1">
      <w:pPr>
        <w:numPr>
          <w:ilvl w:val="1"/>
          <w:numId w:val="44"/>
        </w:numPr>
        <w:pBdr>
          <w:top w:val="nil"/>
          <w:left w:val="nil"/>
          <w:bottom w:val="nil"/>
          <w:right w:val="nil"/>
          <w:between w:val="nil"/>
        </w:pBdr>
        <w:tabs>
          <w:tab w:val="left" w:pos="1542"/>
        </w:tabs>
        <w:spacing w:before="3"/>
        <w:jc w:val="both"/>
        <w:rPr>
          <w:color w:val="000000"/>
        </w:rPr>
      </w:pPr>
      <w:r w:rsidRPr="00AA01A2">
        <w:rPr>
          <w:color w:val="000000"/>
        </w:rPr>
        <w:t>Entrega de kits escolares</w:t>
      </w:r>
    </w:p>
    <w:p w14:paraId="2362813A" w14:textId="77777777" w:rsidR="009F6ED1" w:rsidRDefault="009F6ED1" w:rsidP="009F6ED1">
      <w:pPr>
        <w:pBdr>
          <w:top w:val="nil"/>
          <w:left w:val="nil"/>
          <w:bottom w:val="nil"/>
          <w:right w:val="nil"/>
          <w:between w:val="nil"/>
        </w:pBdr>
        <w:tabs>
          <w:tab w:val="left" w:pos="1542"/>
        </w:tabs>
        <w:spacing w:before="3"/>
        <w:ind w:left="1542"/>
        <w:jc w:val="both"/>
        <w:rPr>
          <w:color w:val="000000"/>
        </w:rPr>
      </w:pPr>
    </w:p>
    <w:p w14:paraId="1504406D" w14:textId="599F0B8D" w:rsidR="009F6ED1" w:rsidRDefault="009F6ED1" w:rsidP="009F6ED1">
      <w:pPr>
        <w:pBdr>
          <w:top w:val="nil"/>
          <w:left w:val="nil"/>
          <w:bottom w:val="nil"/>
          <w:right w:val="nil"/>
          <w:between w:val="nil"/>
        </w:pBdr>
        <w:tabs>
          <w:tab w:val="left" w:pos="1542"/>
        </w:tabs>
        <w:spacing w:before="3"/>
        <w:jc w:val="both"/>
        <w:rPr>
          <w:color w:val="000000"/>
        </w:rPr>
      </w:pPr>
      <w:r w:rsidRPr="00696671">
        <w:rPr>
          <w:b/>
          <w:color w:val="000000" w:themeColor="text1"/>
        </w:rPr>
        <w:t>3.1.1.</w:t>
      </w:r>
      <w:r>
        <w:rPr>
          <w:b/>
          <w:color w:val="000000" w:themeColor="text1"/>
        </w:rPr>
        <w:t xml:space="preserve">h Matriculatón. </w:t>
      </w:r>
      <w:r w:rsidRPr="00AA01A2">
        <w:rPr>
          <w:color w:val="000000"/>
        </w:rPr>
        <w:t xml:space="preserve">Esta estrategia busca realizar procesos de matrícula masiva en diferentes lugares, antes, durante y después del proceso regular que desarrollan las Instituciones Educativas. El Matriculatón se convierte en una oportunidad para aquellas personas que por diferentes circunstancias no logran cumplir con los tiempos de matrícula establecidos por la </w:t>
      </w:r>
      <w:r w:rsidR="00B16670">
        <w:rPr>
          <w:color w:val="000000"/>
        </w:rPr>
        <w:t>E</w:t>
      </w:r>
      <w:r w:rsidRPr="00AA01A2">
        <w:rPr>
          <w:color w:val="000000"/>
        </w:rPr>
        <w:t xml:space="preserve">ntidad </w:t>
      </w:r>
      <w:r w:rsidR="00B16670">
        <w:rPr>
          <w:color w:val="000000"/>
        </w:rPr>
        <w:t>T</w:t>
      </w:r>
      <w:r w:rsidRPr="00AA01A2">
        <w:rPr>
          <w:color w:val="000000"/>
        </w:rPr>
        <w:t>erritorial</w:t>
      </w:r>
      <w:r w:rsidR="00B16670">
        <w:rPr>
          <w:color w:val="000000"/>
        </w:rPr>
        <w:t xml:space="preserve"> Certificada –ETC-</w:t>
      </w:r>
      <w:r w:rsidRPr="00AA01A2">
        <w:rPr>
          <w:color w:val="000000"/>
        </w:rPr>
        <w:t>.</w:t>
      </w:r>
    </w:p>
    <w:p w14:paraId="5F284B78" w14:textId="68247047" w:rsidR="009F6ED1" w:rsidRDefault="009F6ED1" w:rsidP="009F6ED1">
      <w:pPr>
        <w:pBdr>
          <w:top w:val="nil"/>
          <w:left w:val="nil"/>
          <w:bottom w:val="nil"/>
          <w:right w:val="nil"/>
          <w:between w:val="nil"/>
        </w:pBdr>
        <w:spacing w:before="6"/>
        <w:rPr>
          <w:color w:val="000000"/>
        </w:rPr>
      </w:pPr>
    </w:p>
    <w:p w14:paraId="58F447DB" w14:textId="2E758443" w:rsidR="003D3914" w:rsidRDefault="003D3914" w:rsidP="009F6ED1">
      <w:pPr>
        <w:pBdr>
          <w:top w:val="nil"/>
          <w:left w:val="nil"/>
          <w:bottom w:val="nil"/>
          <w:right w:val="nil"/>
          <w:between w:val="nil"/>
        </w:pBdr>
        <w:spacing w:before="6"/>
        <w:rPr>
          <w:color w:val="000000"/>
        </w:rPr>
      </w:pPr>
    </w:p>
    <w:p w14:paraId="6D5FC0CC" w14:textId="0D7456BC" w:rsidR="003D3914" w:rsidRDefault="003D3914" w:rsidP="009F6ED1">
      <w:pPr>
        <w:pBdr>
          <w:top w:val="nil"/>
          <w:left w:val="nil"/>
          <w:bottom w:val="nil"/>
          <w:right w:val="nil"/>
          <w:between w:val="nil"/>
        </w:pBdr>
        <w:spacing w:before="6"/>
        <w:rPr>
          <w:color w:val="000000"/>
        </w:rPr>
      </w:pPr>
    </w:p>
    <w:p w14:paraId="43303141" w14:textId="2ADE64FA" w:rsidR="003D3914" w:rsidRDefault="003D3914" w:rsidP="009F6ED1">
      <w:pPr>
        <w:pBdr>
          <w:top w:val="nil"/>
          <w:left w:val="nil"/>
          <w:bottom w:val="nil"/>
          <w:right w:val="nil"/>
          <w:between w:val="nil"/>
        </w:pBdr>
        <w:spacing w:before="6"/>
        <w:rPr>
          <w:color w:val="000000"/>
        </w:rPr>
      </w:pPr>
    </w:p>
    <w:p w14:paraId="30D4A6E9" w14:textId="6913F52F" w:rsidR="003D3914" w:rsidRDefault="003D3914" w:rsidP="009F6ED1">
      <w:pPr>
        <w:pBdr>
          <w:top w:val="nil"/>
          <w:left w:val="nil"/>
          <w:bottom w:val="nil"/>
          <w:right w:val="nil"/>
          <w:between w:val="nil"/>
        </w:pBdr>
        <w:spacing w:before="6"/>
        <w:rPr>
          <w:color w:val="000000"/>
        </w:rPr>
      </w:pPr>
    </w:p>
    <w:p w14:paraId="3DB20349" w14:textId="77777777" w:rsidR="003D3914" w:rsidRPr="00AA01A2" w:rsidRDefault="003D3914" w:rsidP="009F6ED1">
      <w:pPr>
        <w:pBdr>
          <w:top w:val="nil"/>
          <w:left w:val="nil"/>
          <w:bottom w:val="nil"/>
          <w:right w:val="nil"/>
          <w:between w:val="nil"/>
        </w:pBdr>
        <w:spacing w:before="6"/>
        <w:rPr>
          <w:color w:val="000000"/>
        </w:rPr>
      </w:pPr>
    </w:p>
    <w:p w14:paraId="27E42B70" w14:textId="77777777" w:rsidR="009F6ED1" w:rsidRPr="001D46A2" w:rsidRDefault="009F6ED1" w:rsidP="009F6ED1">
      <w:pPr>
        <w:spacing w:before="91"/>
        <w:ind w:left="2554"/>
        <w:rPr>
          <w:b/>
          <w:iCs/>
        </w:rPr>
      </w:pPr>
      <w:r w:rsidRPr="001D46A2">
        <w:rPr>
          <w:b/>
          <w:iCs/>
        </w:rPr>
        <w:t>Gráfico No. 2 Lugares para Matriculatón</w:t>
      </w:r>
    </w:p>
    <w:p w14:paraId="7763304A" w14:textId="77777777" w:rsidR="009F6ED1" w:rsidRPr="00AA01A2" w:rsidRDefault="009F6ED1" w:rsidP="009F6ED1">
      <w:pPr>
        <w:pBdr>
          <w:top w:val="nil"/>
          <w:left w:val="nil"/>
          <w:bottom w:val="nil"/>
          <w:right w:val="nil"/>
          <w:between w:val="nil"/>
        </w:pBdr>
        <w:rPr>
          <w:i/>
          <w:color w:val="000000"/>
        </w:rPr>
      </w:pPr>
    </w:p>
    <w:p w14:paraId="33408776" w14:textId="77777777" w:rsidR="009F6ED1" w:rsidRPr="00AA01A2" w:rsidRDefault="009F6ED1" w:rsidP="009F6ED1">
      <w:pPr>
        <w:pBdr>
          <w:top w:val="nil"/>
          <w:left w:val="nil"/>
          <w:bottom w:val="nil"/>
          <w:right w:val="nil"/>
          <w:between w:val="nil"/>
        </w:pBdr>
        <w:spacing w:before="1"/>
        <w:jc w:val="center"/>
        <w:rPr>
          <w:i/>
          <w:color w:val="000000"/>
        </w:rPr>
      </w:pPr>
      <w:r w:rsidRPr="00AA01A2">
        <w:rPr>
          <w:i/>
          <w:noProof/>
          <w:lang w:val="es-CO" w:eastAsia="es-CO"/>
        </w:rPr>
        <w:drawing>
          <wp:inline distT="114300" distB="114300" distL="114300" distR="114300" wp14:anchorId="614E9ED1" wp14:editId="202F907E">
            <wp:extent cx="2403475" cy="2551707"/>
            <wp:effectExtent l="0" t="0" r="0" b="0"/>
            <wp:docPr id="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9"/>
                    <a:srcRect l="10895" t="6460" r="8721" b="4926"/>
                    <a:stretch>
                      <a:fillRect/>
                    </a:stretch>
                  </pic:blipFill>
                  <pic:spPr>
                    <a:xfrm>
                      <a:off x="0" y="0"/>
                      <a:ext cx="2403475" cy="2551707"/>
                    </a:xfrm>
                    <a:prstGeom prst="rect">
                      <a:avLst/>
                    </a:prstGeom>
                    <a:ln/>
                  </pic:spPr>
                </pic:pic>
              </a:graphicData>
            </a:graphic>
          </wp:inline>
        </w:drawing>
      </w:r>
    </w:p>
    <w:p w14:paraId="4D998804" w14:textId="77777777" w:rsidR="009F6ED1" w:rsidRPr="00AA01A2" w:rsidRDefault="009F6ED1" w:rsidP="009F6ED1">
      <w:pPr>
        <w:pBdr>
          <w:top w:val="nil"/>
          <w:left w:val="nil"/>
          <w:bottom w:val="nil"/>
          <w:right w:val="nil"/>
          <w:between w:val="nil"/>
        </w:pBdr>
        <w:spacing w:before="10"/>
        <w:rPr>
          <w:i/>
          <w:color w:val="000000"/>
        </w:rPr>
      </w:pPr>
    </w:p>
    <w:p w14:paraId="1603EC9A" w14:textId="77777777" w:rsidR="009F6ED1" w:rsidRPr="00AA01A2" w:rsidRDefault="009F6ED1" w:rsidP="009F6ED1">
      <w:pPr>
        <w:pBdr>
          <w:top w:val="nil"/>
          <w:left w:val="nil"/>
          <w:bottom w:val="nil"/>
          <w:right w:val="nil"/>
          <w:between w:val="nil"/>
        </w:pBdr>
        <w:spacing w:before="1"/>
        <w:ind w:left="462" w:right="115"/>
        <w:jc w:val="both"/>
        <w:rPr>
          <w:color w:val="000000"/>
        </w:rPr>
      </w:pPr>
      <w:r w:rsidRPr="00AA01A2">
        <w:rPr>
          <w:color w:val="000000"/>
        </w:rPr>
        <w:t xml:space="preserve">Las jornadas para el Matriculatón podrán ser difundidas por diferentes medios de comunicación, asegurando que éstos sean de difusión </w:t>
      </w:r>
      <w:r w:rsidRPr="00AA01A2">
        <w:t>frecuente</w:t>
      </w:r>
      <w:r w:rsidRPr="00AA01A2">
        <w:rPr>
          <w:color w:val="000000"/>
        </w:rPr>
        <w:t>, que tengan mayor cobertura y suministren información clara. Los anuncios que promoverán la actividad deben indicar lugar, fecha, tiempo disponible, requisitos para realizar la matrícula y datos del contacto.</w:t>
      </w:r>
    </w:p>
    <w:p w14:paraId="2F98A00C" w14:textId="77777777" w:rsidR="009F6ED1" w:rsidRPr="00AA01A2" w:rsidRDefault="009F6ED1" w:rsidP="009F6ED1">
      <w:pPr>
        <w:pBdr>
          <w:top w:val="nil"/>
          <w:left w:val="nil"/>
          <w:bottom w:val="nil"/>
          <w:right w:val="nil"/>
          <w:between w:val="nil"/>
        </w:pBdr>
        <w:spacing w:before="11"/>
        <w:rPr>
          <w:color w:val="000000"/>
        </w:rPr>
      </w:pPr>
    </w:p>
    <w:p w14:paraId="0D40A682" w14:textId="77777777" w:rsidR="009F6ED1" w:rsidRPr="00AA01A2" w:rsidRDefault="009F6ED1" w:rsidP="009F6ED1">
      <w:pPr>
        <w:pBdr>
          <w:top w:val="nil"/>
          <w:left w:val="nil"/>
          <w:bottom w:val="nil"/>
          <w:right w:val="nil"/>
          <w:between w:val="nil"/>
        </w:pBdr>
        <w:ind w:left="462"/>
        <w:jc w:val="both"/>
        <w:rPr>
          <w:color w:val="000000"/>
        </w:rPr>
      </w:pPr>
      <w:r w:rsidRPr="00AA01A2">
        <w:rPr>
          <w:color w:val="000000"/>
        </w:rPr>
        <w:t>Algunos medios de comunicación que podrían implementarse son:</w:t>
      </w:r>
    </w:p>
    <w:p w14:paraId="04407AE8" w14:textId="77777777" w:rsidR="009F6ED1" w:rsidRPr="00AA01A2" w:rsidRDefault="009F6ED1" w:rsidP="009F6ED1">
      <w:pPr>
        <w:pBdr>
          <w:top w:val="nil"/>
          <w:left w:val="nil"/>
          <w:bottom w:val="nil"/>
          <w:right w:val="nil"/>
          <w:between w:val="nil"/>
        </w:pBdr>
        <w:spacing w:before="1"/>
        <w:rPr>
          <w:color w:val="000000"/>
        </w:rPr>
      </w:pPr>
    </w:p>
    <w:p w14:paraId="38B7DA2B" w14:textId="77777777" w:rsidR="009F6ED1" w:rsidRPr="00AA01A2" w:rsidRDefault="009F6ED1" w:rsidP="009F6ED1">
      <w:pPr>
        <w:numPr>
          <w:ilvl w:val="0"/>
          <w:numId w:val="44"/>
        </w:numPr>
        <w:pBdr>
          <w:top w:val="nil"/>
          <w:left w:val="nil"/>
          <w:bottom w:val="nil"/>
          <w:right w:val="nil"/>
          <w:between w:val="nil"/>
        </w:pBdr>
        <w:tabs>
          <w:tab w:val="left" w:pos="1182"/>
        </w:tabs>
        <w:ind w:hanging="361"/>
        <w:rPr>
          <w:color w:val="000000"/>
        </w:rPr>
      </w:pPr>
      <w:r w:rsidRPr="00AA01A2">
        <w:rPr>
          <w:color w:val="000000"/>
        </w:rPr>
        <w:t>Carteleras informativas, ubicadas estratégicamente en lugares visibles.</w:t>
      </w:r>
    </w:p>
    <w:p w14:paraId="00396CD5" w14:textId="77777777" w:rsidR="009F6ED1" w:rsidRPr="00AA01A2" w:rsidRDefault="009F6ED1" w:rsidP="009F6ED1">
      <w:pPr>
        <w:numPr>
          <w:ilvl w:val="0"/>
          <w:numId w:val="44"/>
        </w:numPr>
        <w:pBdr>
          <w:top w:val="nil"/>
          <w:left w:val="nil"/>
          <w:bottom w:val="nil"/>
          <w:right w:val="nil"/>
          <w:between w:val="nil"/>
        </w:pBdr>
        <w:tabs>
          <w:tab w:val="left" w:pos="1182"/>
        </w:tabs>
        <w:ind w:hanging="361"/>
        <w:rPr>
          <w:color w:val="000000"/>
        </w:rPr>
      </w:pPr>
      <w:r w:rsidRPr="00AA01A2">
        <w:rPr>
          <w:color w:val="000000"/>
        </w:rPr>
        <w:t>Perifoneo en veredas, zonas urbanas o centros poblados.</w:t>
      </w:r>
    </w:p>
    <w:p w14:paraId="3610C640" w14:textId="77777777" w:rsidR="009F6ED1" w:rsidRPr="00AA01A2" w:rsidRDefault="009F6ED1" w:rsidP="009F6ED1">
      <w:pPr>
        <w:numPr>
          <w:ilvl w:val="0"/>
          <w:numId w:val="44"/>
        </w:numPr>
        <w:pBdr>
          <w:top w:val="nil"/>
          <w:left w:val="nil"/>
          <w:bottom w:val="nil"/>
          <w:right w:val="nil"/>
          <w:between w:val="nil"/>
        </w:pBdr>
        <w:tabs>
          <w:tab w:val="left" w:pos="1182"/>
        </w:tabs>
        <w:spacing w:before="1"/>
        <w:ind w:left="1181" w:right="908"/>
        <w:rPr>
          <w:color w:val="000000"/>
        </w:rPr>
      </w:pPr>
      <w:r w:rsidRPr="00AA01A2">
        <w:rPr>
          <w:color w:val="000000"/>
        </w:rPr>
        <w:t>Informaciones en reuniones de JAC, reuniones de padres de familia, después de los procesos de celebración de eucaristías o culto religioso.</w:t>
      </w:r>
    </w:p>
    <w:p w14:paraId="3C9258CC" w14:textId="77777777" w:rsidR="009F6ED1" w:rsidRPr="00AA01A2" w:rsidRDefault="009F6ED1" w:rsidP="009F6ED1">
      <w:pPr>
        <w:numPr>
          <w:ilvl w:val="0"/>
          <w:numId w:val="44"/>
        </w:numPr>
        <w:pBdr>
          <w:top w:val="nil"/>
          <w:left w:val="nil"/>
          <w:bottom w:val="nil"/>
          <w:right w:val="nil"/>
          <w:between w:val="nil"/>
        </w:pBdr>
        <w:tabs>
          <w:tab w:val="left" w:pos="1182"/>
        </w:tabs>
        <w:spacing w:before="1"/>
        <w:ind w:hanging="361"/>
        <w:rPr>
          <w:color w:val="000000"/>
        </w:rPr>
      </w:pPr>
      <w:r w:rsidRPr="00AA01A2">
        <w:rPr>
          <w:color w:val="000000"/>
        </w:rPr>
        <w:t>Volantes informativos.</w:t>
      </w:r>
    </w:p>
    <w:p w14:paraId="55656047" w14:textId="77777777" w:rsidR="009F6ED1" w:rsidRPr="00AA01A2" w:rsidRDefault="009F6ED1" w:rsidP="009F6ED1">
      <w:pPr>
        <w:numPr>
          <w:ilvl w:val="0"/>
          <w:numId w:val="44"/>
        </w:numPr>
        <w:pBdr>
          <w:top w:val="nil"/>
          <w:left w:val="nil"/>
          <w:bottom w:val="nil"/>
          <w:right w:val="nil"/>
          <w:between w:val="nil"/>
        </w:pBdr>
        <w:tabs>
          <w:tab w:val="left" w:pos="1182"/>
        </w:tabs>
        <w:ind w:hanging="361"/>
        <w:rPr>
          <w:color w:val="000000"/>
        </w:rPr>
      </w:pPr>
      <w:r w:rsidRPr="00AA01A2">
        <w:rPr>
          <w:color w:val="000000"/>
        </w:rPr>
        <w:t>Voz a voz entre las comunidades.</w:t>
      </w:r>
    </w:p>
    <w:p w14:paraId="2D2B594A" w14:textId="77777777" w:rsidR="009F6ED1" w:rsidRPr="00AA01A2" w:rsidRDefault="009F6ED1" w:rsidP="009F6ED1">
      <w:pPr>
        <w:numPr>
          <w:ilvl w:val="0"/>
          <w:numId w:val="44"/>
        </w:numPr>
        <w:pBdr>
          <w:top w:val="nil"/>
          <w:left w:val="nil"/>
          <w:bottom w:val="nil"/>
          <w:right w:val="nil"/>
          <w:between w:val="nil"/>
        </w:pBdr>
        <w:tabs>
          <w:tab w:val="left" w:pos="1182"/>
        </w:tabs>
        <w:ind w:left="1181" w:right="127"/>
        <w:rPr>
          <w:color w:val="000000"/>
        </w:rPr>
      </w:pPr>
      <w:r w:rsidRPr="00AA01A2">
        <w:rPr>
          <w:color w:val="000000"/>
        </w:rPr>
        <w:t>Difusión en actividades lúdicas, recreativas, deportivas y demás que se realicen las zonas de influencia donde se realizaría la Matriculatón.</w:t>
      </w:r>
    </w:p>
    <w:p w14:paraId="730D2906" w14:textId="77777777" w:rsidR="009F6ED1" w:rsidRPr="00AA01A2" w:rsidRDefault="009F6ED1" w:rsidP="009F6ED1">
      <w:pPr>
        <w:numPr>
          <w:ilvl w:val="0"/>
          <w:numId w:val="44"/>
        </w:numPr>
        <w:pBdr>
          <w:top w:val="nil"/>
          <w:left w:val="nil"/>
          <w:bottom w:val="nil"/>
          <w:right w:val="nil"/>
          <w:between w:val="nil"/>
        </w:pBdr>
        <w:tabs>
          <w:tab w:val="left" w:pos="1182"/>
        </w:tabs>
        <w:ind w:hanging="361"/>
        <w:rPr>
          <w:color w:val="000000"/>
        </w:rPr>
      </w:pPr>
      <w:r w:rsidRPr="00AA01A2">
        <w:rPr>
          <w:color w:val="000000"/>
        </w:rPr>
        <w:t>Medios radiales de mayor y menor cobertura en la zona.</w:t>
      </w:r>
    </w:p>
    <w:p w14:paraId="5AEBAD69" w14:textId="77777777" w:rsidR="009F6ED1" w:rsidRPr="00AA01A2" w:rsidRDefault="009F6ED1" w:rsidP="009F6ED1">
      <w:pPr>
        <w:numPr>
          <w:ilvl w:val="0"/>
          <w:numId w:val="44"/>
        </w:numPr>
        <w:pBdr>
          <w:top w:val="nil"/>
          <w:left w:val="nil"/>
          <w:bottom w:val="nil"/>
          <w:right w:val="nil"/>
          <w:between w:val="nil"/>
        </w:pBdr>
        <w:tabs>
          <w:tab w:val="left" w:pos="1182"/>
        </w:tabs>
        <w:spacing w:before="1"/>
        <w:ind w:hanging="361"/>
        <w:rPr>
          <w:color w:val="000000"/>
        </w:rPr>
      </w:pPr>
      <w:r w:rsidRPr="00AA01A2">
        <w:rPr>
          <w:color w:val="000000"/>
        </w:rPr>
        <w:t>Cartas dirigidas a los presidentes JAC u Organizaciones de la Sociedad Civil.</w:t>
      </w:r>
    </w:p>
    <w:p w14:paraId="1E687415" w14:textId="77777777" w:rsidR="009F6ED1" w:rsidRPr="00AA01A2" w:rsidRDefault="009F6ED1" w:rsidP="009F6ED1">
      <w:pPr>
        <w:pBdr>
          <w:top w:val="nil"/>
          <w:left w:val="nil"/>
          <w:bottom w:val="nil"/>
          <w:right w:val="nil"/>
          <w:between w:val="nil"/>
        </w:pBdr>
        <w:rPr>
          <w:color w:val="000000"/>
        </w:rPr>
      </w:pPr>
    </w:p>
    <w:p w14:paraId="283A026D" w14:textId="77777777" w:rsidR="009F6ED1" w:rsidRDefault="009F6ED1" w:rsidP="009F6ED1">
      <w:pPr>
        <w:pBdr>
          <w:top w:val="nil"/>
          <w:left w:val="nil"/>
          <w:bottom w:val="nil"/>
          <w:right w:val="nil"/>
          <w:between w:val="nil"/>
        </w:pBdr>
        <w:ind w:left="462" w:right="123"/>
        <w:jc w:val="both"/>
        <w:rPr>
          <w:color w:val="000000"/>
        </w:rPr>
      </w:pPr>
      <w:r w:rsidRPr="00AA01A2">
        <w:rPr>
          <w:color w:val="000000"/>
        </w:rPr>
        <w:t xml:space="preserve">Es importante resaltar que la estrategia de Matriculatón debe ser desarrollada en fechas claves con el apoyo del Comité de </w:t>
      </w:r>
      <w:r w:rsidRPr="00AA01A2">
        <w:t>Acceso y Permanencia</w:t>
      </w:r>
      <w:r w:rsidRPr="00AA01A2">
        <w:rPr>
          <w:color w:val="000000"/>
        </w:rPr>
        <w:t>, en los siguientes tiempos:</w:t>
      </w:r>
    </w:p>
    <w:p w14:paraId="547BDD4C" w14:textId="77777777" w:rsidR="009F6ED1" w:rsidRPr="00AA01A2" w:rsidRDefault="009F6ED1" w:rsidP="009F6ED1">
      <w:pPr>
        <w:pBdr>
          <w:top w:val="nil"/>
          <w:left w:val="nil"/>
          <w:bottom w:val="nil"/>
          <w:right w:val="nil"/>
          <w:between w:val="nil"/>
        </w:pBdr>
        <w:ind w:left="462" w:right="123"/>
        <w:jc w:val="both"/>
        <w:rPr>
          <w:color w:val="000000"/>
        </w:rPr>
      </w:pPr>
    </w:p>
    <w:p w14:paraId="2EE59450" w14:textId="77777777" w:rsidR="009F6ED1" w:rsidRPr="00AA01A2" w:rsidRDefault="009F6ED1" w:rsidP="009F6ED1">
      <w:pPr>
        <w:pStyle w:val="Prrafodelista"/>
        <w:numPr>
          <w:ilvl w:val="0"/>
          <w:numId w:val="53"/>
        </w:numPr>
        <w:pBdr>
          <w:top w:val="nil"/>
          <w:left w:val="nil"/>
          <w:bottom w:val="nil"/>
          <w:right w:val="nil"/>
          <w:between w:val="nil"/>
        </w:pBdr>
        <w:tabs>
          <w:tab w:val="left" w:pos="822"/>
        </w:tabs>
        <w:spacing w:before="1"/>
        <w:ind w:right="115"/>
        <w:rPr>
          <w:color w:val="000000"/>
        </w:rPr>
      </w:pPr>
      <w:r w:rsidRPr="00AA01A2">
        <w:rPr>
          <w:color w:val="000000"/>
        </w:rPr>
        <w:t>Dos semanas después de haber iniciado el calendario escolar; así los NNAJ aún no matriculados podrán hacerlo, para iniciar o continuar su formación sin inconvenientes.</w:t>
      </w:r>
    </w:p>
    <w:p w14:paraId="38778386" w14:textId="77777777" w:rsidR="009F6ED1" w:rsidRPr="00AA01A2" w:rsidRDefault="009F6ED1" w:rsidP="009F6ED1">
      <w:pPr>
        <w:pStyle w:val="Prrafodelista"/>
        <w:numPr>
          <w:ilvl w:val="0"/>
          <w:numId w:val="53"/>
        </w:numPr>
        <w:pBdr>
          <w:top w:val="nil"/>
          <w:left w:val="nil"/>
          <w:bottom w:val="nil"/>
          <w:right w:val="nil"/>
          <w:between w:val="nil"/>
        </w:pBdr>
        <w:tabs>
          <w:tab w:val="left" w:pos="822"/>
        </w:tabs>
        <w:ind w:right="121"/>
        <w:rPr>
          <w:color w:val="000000"/>
        </w:rPr>
      </w:pPr>
      <w:r w:rsidRPr="00AA01A2">
        <w:rPr>
          <w:color w:val="000000"/>
        </w:rPr>
        <w:t>Tres meses después de iniciar las actividades escolares, teniendo en cuenta la aplicación del censo poblacional y los resultados que éste arroje.</w:t>
      </w:r>
    </w:p>
    <w:p w14:paraId="5BFD89F0" w14:textId="77777777" w:rsidR="009F6ED1" w:rsidRDefault="009F6ED1" w:rsidP="009F6ED1">
      <w:pPr>
        <w:pStyle w:val="Prrafodelista"/>
        <w:numPr>
          <w:ilvl w:val="0"/>
          <w:numId w:val="53"/>
        </w:numPr>
        <w:pBdr>
          <w:top w:val="nil"/>
          <w:left w:val="nil"/>
          <w:bottom w:val="nil"/>
          <w:right w:val="nil"/>
          <w:between w:val="nil"/>
        </w:pBdr>
        <w:tabs>
          <w:tab w:val="left" w:pos="822"/>
        </w:tabs>
        <w:ind w:right="115"/>
        <w:rPr>
          <w:color w:val="000000"/>
        </w:rPr>
      </w:pPr>
      <w:r w:rsidRPr="00AA01A2">
        <w:rPr>
          <w:color w:val="000000"/>
        </w:rPr>
        <w:t>Finalmente, en el mes de octubre para identificar la población que se atenderá en el próximo año, de tal manera que la Institución Educativa realice la proyección de cupos, establezca los recursos tanto financieros como de talento humano para atender las necesidades de la población objetivo y proceda con la gestión respectiva ante la Secretaría de Educación Municipal y Departamental, organismos locales, regionales e internacionales</w:t>
      </w:r>
    </w:p>
    <w:p w14:paraId="28A1A95C" w14:textId="77777777" w:rsidR="009F6ED1" w:rsidRDefault="009F6ED1" w:rsidP="009F6ED1">
      <w:pPr>
        <w:pStyle w:val="Prrafodelista"/>
        <w:pBdr>
          <w:top w:val="nil"/>
          <w:left w:val="nil"/>
          <w:bottom w:val="nil"/>
          <w:right w:val="nil"/>
          <w:between w:val="nil"/>
        </w:pBdr>
        <w:tabs>
          <w:tab w:val="left" w:pos="822"/>
        </w:tabs>
        <w:ind w:left="1182" w:right="115" w:firstLine="0"/>
        <w:rPr>
          <w:color w:val="000000"/>
        </w:rPr>
      </w:pPr>
    </w:p>
    <w:p w14:paraId="5CEAFAD9" w14:textId="77777777" w:rsidR="009F6ED1" w:rsidRPr="00AA01A2" w:rsidRDefault="009F6ED1" w:rsidP="009F6ED1">
      <w:pPr>
        <w:pBdr>
          <w:top w:val="nil"/>
          <w:left w:val="nil"/>
          <w:bottom w:val="nil"/>
          <w:right w:val="nil"/>
          <w:between w:val="nil"/>
        </w:pBdr>
        <w:tabs>
          <w:tab w:val="left" w:pos="1901"/>
          <w:tab w:val="left" w:pos="1902"/>
        </w:tabs>
        <w:spacing w:before="91"/>
        <w:ind w:right="115"/>
        <w:jc w:val="both"/>
        <w:rPr>
          <w:color w:val="000000"/>
        </w:rPr>
      </w:pPr>
      <w:r w:rsidRPr="00696671">
        <w:rPr>
          <w:b/>
          <w:color w:val="000000" w:themeColor="text1"/>
        </w:rPr>
        <w:t>3.1.1.</w:t>
      </w:r>
      <w:r>
        <w:rPr>
          <w:b/>
          <w:color w:val="000000" w:themeColor="text1"/>
        </w:rPr>
        <w:t xml:space="preserve">i Realizar incidencia ante las Secretarías de Educación respecto al nombramiento de docentes. </w:t>
      </w:r>
      <w:r w:rsidRPr="3A2A56C4">
        <w:rPr>
          <w:color w:val="000000" w:themeColor="text1"/>
        </w:rPr>
        <w:t>Donde este sea el motivo de deserción escolar, buscar la equidad con los niños, niñas, adolescentes y jóvenes, para garantizar su acceso y permanencia en el sistema educativo, reduciendo así las barreras de la deserción escolar, además la escuela se convierte en el sitio protector de los NNAJ, frente a los contextos tan hostiles que frecuentan en el territorio.</w:t>
      </w:r>
    </w:p>
    <w:p w14:paraId="21409A80" w14:textId="77777777" w:rsidR="006A1697" w:rsidRPr="00AA01A2" w:rsidRDefault="006A1697" w:rsidP="006A1697">
      <w:pPr>
        <w:pBdr>
          <w:top w:val="nil"/>
          <w:left w:val="nil"/>
          <w:bottom w:val="nil"/>
          <w:right w:val="nil"/>
          <w:between w:val="nil"/>
        </w:pBdr>
        <w:jc w:val="both"/>
        <w:rPr>
          <w:sz w:val="24"/>
          <w:szCs w:val="24"/>
        </w:rPr>
      </w:pPr>
      <w:r w:rsidRPr="009F6ED1">
        <w:rPr>
          <w:b/>
          <w:bCs/>
          <w:color w:val="000000" w:themeColor="text1"/>
        </w:rPr>
        <w:t>3.1.</w:t>
      </w:r>
      <w:r>
        <w:rPr>
          <w:b/>
          <w:bCs/>
          <w:color w:val="000000" w:themeColor="text1"/>
        </w:rPr>
        <w:t>2</w:t>
      </w:r>
      <w:r w:rsidRPr="009F6ED1">
        <w:rPr>
          <w:b/>
          <w:bCs/>
          <w:color w:val="000000" w:themeColor="text1"/>
        </w:rPr>
        <w:t xml:space="preserve"> Estrategia </w:t>
      </w:r>
      <w:r w:rsidRPr="009F6ED1">
        <w:rPr>
          <w:b/>
          <w:bCs/>
          <w:color w:val="000000" w:themeColor="text1"/>
          <w:lang w:val="es"/>
        </w:rPr>
        <w:t xml:space="preserve">de permanencia: </w:t>
      </w:r>
      <w:r w:rsidRPr="54ADEB57">
        <w:rPr>
          <w:color w:val="000000" w:themeColor="text1"/>
          <w:lang w:val="es"/>
        </w:rPr>
        <w:t xml:space="preserve">Se concibe como un conjunto de acciones coordinadas y planificadas con los funcionarios de las Secretarías de Educación del Área de Cobertura y Calidad educativa, directivos docentes, docentes, personal del proyecto y especialmente con las comunidades educativas </w:t>
      </w:r>
      <w:r>
        <w:rPr>
          <w:color w:val="000000" w:themeColor="text1"/>
          <w:lang w:val="es"/>
        </w:rPr>
        <w:t xml:space="preserve">y </w:t>
      </w:r>
      <w:r w:rsidRPr="3A2A56C4">
        <w:rPr>
          <w:color w:val="000000" w:themeColor="text1"/>
        </w:rPr>
        <w:t>familias de las personas en proceso de reincorporación y de las comunidades aledañas</w:t>
      </w:r>
      <w:r>
        <w:rPr>
          <w:color w:val="000000" w:themeColor="text1"/>
        </w:rPr>
        <w:t xml:space="preserve">, </w:t>
      </w:r>
      <w:r w:rsidRPr="54ADEB57">
        <w:rPr>
          <w:sz w:val="24"/>
          <w:szCs w:val="24"/>
        </w:rPr>
        <w:t>mediante la construcción de acuerdos y gestiones concretas que garanticen la permanencia de NNA</w:t>
      </w:r>
      <w:r>
        <w:rPr>
          <w:sz w:val="24"/>
          <w:szCs w:val="24"/>
        </w:rPr>
        <w:t>J</w:t>
      </w:r>
      <w:r w:rsidRPr="54ADEB57">
        <w:rPr>
          <w:sz w:val="24"/>
          <w:szCs w:val="24"/>
        </w:rPr>
        <w:t xml:space="preserve"> focalizados en riesgo de deserción escolar, así como la garantía de un acompañamiento para los NNA</w:t>
      </w:r>
      <w:r>
        <w:rPr>
          <w:sz w:val="24"/>
          <w:szCs w:val="24"/>
        </w:rPr>
        <w:t>J</w:t>
      </w:r>
      <w:r w:rsidRPr="54ADEB57">
        <w:rPr>
          <w:sz w:val="24"/>
          <w:szCs w:val="24"/>
        </w:rPr>
        <w:t xml:space="preserve"> en la transición de la desescolarización al regreso a clases, que les permita fortalecer la confianza y el goce efectivo de su derecho a la educación. </w:t>
      </w:r>
    </w:p>
    <w:p w14:paraId="4673F34C" w14:textId="77777777" w:rsidR="006A1697" w:rsidRPr="00AA01A2" w:rsidRDefault="006A1697" w:rsidP="006A1697">
      <w:pPr>
        <w:pBdr>
          <w:top w:val="nil"/>
          <w:left w:val="nil"/>
          <w:bottom w:val="nil"/>
          <w:right w:val="nil"/>
          <w:between w:val="nil"/>
        </w:pBdr>
        <w:jc w:val="both"/>
        <w:rPr>
          <w:color w:val="000000" w:themeColor="text1"/>
          <w:lang w:val="es"/>
        </w:rPr>
      </w:pPr>
      <w:r w:rsidRPr="54ADEB57">
        <w:rPr>
          <w:sz w:val="24"/>
          <w:szCs w:val="24"/>
        </w:rPr>
        <w:t xml:space="preserve"> </w:t>
      </w:r>
    </w:p>
    <w:p w14:paraId="6949796F" w14:textId="77777777" w:rsidR="006A1697" w:rsidRPr="00AA01A2" w:rsidRDefault="006A1697" w:rsidP="006A1697">
      <w:pPr>
        <w:pBdr>
          <w:top w:val="nil"/>
          <w:left w:val="nil"/>
          <w:bottom w:val="nil"/>
          <w:right w:val="nil"/>
          <w:between w:val="nil"/>
        </w:pBdr>
        <w:jc w:val="both"/>
        <w:rPr>
          <w:color w:val="000000" w:themeColor="text1"/>
        </w:rPr>
      </w:pPr>
      <w:r w:rsidRPr="54ADEB57">
        <w:rPr>
          <w:lang w:val="es"/>
        </w:rPr>
        <w:t xml:space="preserve"> La estrategia está compuesta</w:t>
      </w:r>
      <w:r w:rsidRPr="54ADEB57">
        <w:rPr>
          <w:sz w:val="24"/>
          <w:szCs w:val="24"/>
        </w:rPr>
        <w:t xml:space="preserve"> por los siguientes hilos conductores y principios pedagógicos</w:t>
      </w:r>
      <w:r w:rsidRPr="54ADEB57">
        <w:rPr>
          <w:color w:val="0078D4"/>
          <w:sz w:val="24"/>
          <w:szCs w:val="24"/>
          <w:u w:val="single"/>
        </w:rPr>
        <w:t>:</w:t>
      </w:r>
      <w:r w:rsidRPr="54ADEB57">
        <w:rPr>
          <w:color w:val="000000" w:themeColor="text1"/>
        </w:rPr>
        <w:t xml:space="preserve"> </w:t>
      </w:r>
    </w:p>
    <w:p w14:paraId="42C47476" w14:textId="77777777" w:rsidR="006A1697" w:rsidRPr="00AA01A2" w:rsidRDefault="006A1697" w:rsidP="006A1697">
      <w:pPr>
        <w:pBdr>
          <w:top w:val="nil"/>
          <w:left w:val="nil"/>
          <w:bottom w:val="nil"/>
          <w:right w:val="nil"/>
          <w:between w:val="nil"/>
        </w:pBdr>
        <w:jc w:val="both"/>
        <w:rPr>
          <w:sz w:val="24"/>
          <w:szCs w:val="24"/>
        </w:rPr>
      </w:pPr>
      <w:r w:rsidRPr="54ADEB57">
        <w:rPr>
          <w:sz w:val="24"/>
          <w:szCs w:val="24"/>
        </w:rPr>
        <w:t xml:space="preserve"> </w:t>
      </w:r>
    </w:p>
    <w:p w14:paraId="05B4A43E" w14:textId="77777777" w:rsidR="006A1697" w:rsidRPr="00AA01A2" w:rsidRDefault="006A1697" w:rsidP="006A1697">
      <w:pPr>
        <w:pBdr>
          <w:top w:val="nil"/>
          <w:left w:val="nil"/>
          <w:bottom w:val="nil"/>
          <w:right w:val="nil"/>
          <w:between w:val="nil"/>
        </w:pBdr>
        <w:jc w:val="center"/>
      </w:pPr>
      <w:r>
        <w:rPr>
          <w:noProof/>
          <w:lang w:val="es-CO" w:eastAsia="es-CO"/>
        </w:rPr>
        <w:drawing>
          <wp:inline distT="0" distB="0" distL="0" distR="0" wp14:anchorId="3D880108" wp14:editId="259C6866">
            <wp:extent cx="5061254" cy="285750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5061254" cy="2857500"/>
                    </a:xfrm>
                    <a:prstGeom prst="rect">
                      <a:avLst/>
                    </a:prstGeom>
                  </pic:spPr>
                </pic:pic>
              </a:graphicData>
            </a:graphic>
          </wp:inline>
        </w:drawing>
      </w:r>
    </w:p>
    <w:p w14:paraId="7E0D9C09" w14:textId="77777777" w:rsidR="006A1697" w:rsidRDefault="006A1697" w:rsidP="006A1697">
      <w:pPr>
        <w:pBdr>
          <w:top w:val="nil"/>
          <w:left w:val="nil"/>
          <w:bottom w:val="nil"/>
          <w:right w:val="nil"/>
          <w:between w:val="nil"/>
        </w:pBdr>
        <w:jc w:val="both"/>
        <w:rPr>
          <w:color w:val="000000" w:themeColor="text1"/>
          <w:lang w:val="es"/>
        </w:rPr>
      </w:pPr>
    </w:p>
    <w:p w14:paraId="6B280A57" w14:textId="77777777" w:rsidR="006A1697" w:rsidRDefault="006A1697" w:rsidP="006A1697">
      <w:pPr>
        <w:pBdr>
          <w:top w:val="nil"/>
          <w:left w:val="nil"/>
          <w:bottom w:val="nil"/>
          <w:right w:val="nil"/>
          <w:between w:val="nil"/>
        </w:pBdr>
        <w:jc w:val="both"/>
      </w:pPr>
      <w:r w:rsidRPr="54ADEB57">
        <w:rPr>
          <w:color w:val="000000" w:themeColor="text1"/>
          <w:lang w:val="es"/>
        </w:rPr>
        <w:t xml:space="preserve">La Ruta está enmarcada </w:t>
      </w:r>
      <w:r w:rsidRPr="54ADEB57">
        <w:rPr>
          <w:lang w:val="es"/>
        </w:rPr>
        <w:t>en las estrategias pedagógicas</w:t>
      </w:r>
      <w:r w:rsidRPr="54ADEB57">
        <w:rPr>
          <w:u w:val="single"/>
          <w:lang w:val="es"/>
        </w:rPr>
        <w:t xml:space="preserve"> </w:t>
      </w:r>
      <w:r w:rsidRPr="54ADEB57">
        <w:rPr>
          <w:sz w:val="24"/>
          <w:szCs w:val="24"/>
        </w:rPr>
        <w:t>de La Caja de Herramientas “El combo de Paz” - Aprender para Cuidar, se desarrolla a partir de la aplicación de una serie de talleres dirigidos a los NNA</w:t>
      </w:r>
      <w:r>
        <w:rPr>
          <w:sz w:val="24"/>
          <w:szCs w:val="24"/>
        </w:rPr>
        <w:t>J</w:t>
      </w:r>
      <w:r w:rsidRPr="54ADEB57">
        <w:rPr>
          <w:sz w:val="24"/>
          <w:szCs w:val="24"/>
        </w:rPr>
        <w:t xml:space="preserve"> en riesgo de deserción escolar, en los que se emplearán las estrategias “Somos Paz”, “Golombiao” y “Cátedra de Paz”, estos talleres se desarrollarán en 4 intervenciones por Institución Educativa, cada taller con una duración de 3 horas en horario escolar, se espera que estos talleres cuenten con la participación de estudiantes y docentes.</w:t>
      </w:r>
      <w:r w:rsidRPr="54ADEB57">
        <w:t xml:space="preserve"> </w:t>
      </w:r>
    </w:p>
    <w:p w14:paraId="7A219C38" w14:textId="77777777" w:rsidR="006A1697" w:rsidRPr="00AA01A2" w:rsidRDefault="006A1697" w:rsidP="006A1697">
      <w:pPr>
        <w:pBdr>
          <w:top w:val="nil"/>
          <w:left w:val="nil"/>
          <w:bottom w:val="nil"/>
          <w:right w:val="nil"/>
          <w:between w:val="nil"/>
        </w:pBdr>
        <w:jc w:val="both"/>
      </w:pPr>
    </w:p>
    <w:p w14:paraId="767310D8" w14:textId="77777777" w:rsidR="006A1697" w:rsidRPr="00AA01A2" w:rsidRDefault="006A1697" w:rsidP="006A1697">
      <w:pPr>
        <w:pBdr>
          <w:top w:val="nil"/>
          <w:left w:val="nil"/>
          <w:bottom w:val="nil"/>
          <w:right w:val="nil"/>
          <w:between w:val="nil"/>
        </w:pBdr>
        <w:jc w:val="both"/>
        <w:rPr>
          <w:lang w:val="es"/>
        </w:rPr>
      </w:pPr>
      <w:r w:rsidRPr="54ADEB57">
        <w:rPr>
          <w:lang w:val="es"/>
        </w:rPr>
        <w:t xml:space="preserve"> </w:t>
      </w:r>
    </w:p>
    <w:p w14:paraId="375A1C17" w14:textId="77777777" w:rsidR="006A1697" w:rsidRDefault="006A1697" w:rsidP="006A1697">
      <w:pPr>
        <w:pBdr>
          <w:top w:val="nil"/>
          <w:left w:val="nil"/>
          <w:bottom w:val="nil"/>
          <w:right w:val="nil"/>
          <w:between w:val="nil"/>
        </w:pBdr>
        <w:jc w:val="both"/>
        <w:rPr>
          <w:b/>
          <w:bCs/>
          <w:lang w:val="es"/>
        </w:rPr>
      </w:pPr>
    </w:p>
    <w:p w14:paraId="16F46E4F" w14:textId="77777777" w:rsidR="006A1697" w:rsidRPr="00AA01A2" w:rsidRDefault="006A1697" w:rsidP="006A1697">
      <w:pPr>
        <w:pBdr>
          <w:top w:val="nil"/>
          <w:left w:val="nil"/>
          <w:bottom w:val="nil"/>
          <w:right w:val="nil"/>
          <w:between w:val="nil"/>
        </w:pBdr>
        <w:jc w:val="both"/>
      </w:pPr>
      <w:r>
        <w:rPr>
          <w:b/>
          <w:bCs/>
          <w:lang w:val="es"/>
        </w:rPr>
        <w:t xml:space="preserve">3.1.2.a </w:t>
      </w:r>
      <w:r w:rsidRPr="54ADEB57">
        <w:rPr>
          <w:b/>
          <w:bCs/>
          <w:lang w:val="es"/>
        </w:rPr>
        <w:t xml:space="preserve">Somos paz – UNICEF. </w:t>
      </w:r>
      <w:r w:rsidRPr="54ADEB57">
        <w:rPr>
          <w:lang w:val="es"/>
        </w:rPr>
        <w:t xml:space="preserve">Es una estrategia de construcción de procesos locales de paz y reconciliación, que promueve y facilita escenarios donde NNAJ tienen oportunidades para la participación y el fortalecimiento de sus capacidades. Cuenta con un documento y una presentación, ambos en versión digital, que describen las actividades, principios rectores y estructura de la estrategia. El material que se utiliza se complementa con el utilizado en las estrategias de Retorno a la Alegría y </w:t>
      </w:r>
      <w:r w:rsidRPr="54ADEB57">
        <w:rPr>
          <w:sz w:val="24"/>
          <w:szCs w:val="24"/>
        </w:rPr>
        <w:t>Golombiao.</w:t>
      </w:r>
      <w:r w:rsidRPr="54ADEB57">
        <w:t xml:space="preserve"> </w:t>
      </w:r>
    </w:p>
    <w:p w14:paraId="3A3878E8" w14:textId="77777777" w:rsidR="006A1697" w:rsidRPr="00AA01A2" w:rsidRDefault="006A1697" w:rsidP="006A1697">
      <w:pPr>
        <w:pBdr>
          <w:top w:val="nil"/>
          <w:left w:val="nil"/>
          <w:bottom w:val="nil"/>
          <w:right w:val="nil"/>
          <w:between w:val="nil"/>
        </w:pBdr>
        <w:jc w:val="both"/>
      </w:pPr>
      <w:r w:rsidRPr="54ADEB57">
        <w:rPr>
          <w:b/>
          <w:bCs/>
          <w:lang w:val="es"/>
        </w:rPr>
        <w:t xml:space="preserve"> </w:t>
      </w:r>
      <w:r w:rsidRPr="54ADEB57">
        <w:t xml:space="preserve"> </w:t>
      </w:r>
    </w:p>
    <w:p w14:paraId="23833C91" w14:textId="77777777" w:rsidR="006A1697" w:rsidRPr="00AA01A2" w:rsidRDefault="006A1697" w:rsidP="006A1697">
      <w:pPr>
        <w:pStyle w:val="Prrafodelista"/>
        <w:numPr>
          <w:ilvl w:val="0"/>
          <w:numId w:val="63"/>
        </w:numPr>
        <w:pBdr>
          <w:top w:val="nil"/>
          <w:left w:val="nil"/>
          <w:bottom w:val="nil"/>
          <w:right w:val="nil"/>
          <w:between w:val="nil"/>
        </w:pBdr>
      </w:pPr>
      <w:r w:rsidRPr="00920B89">
        <w:rPr>
          <w:b/>
          <w:bCs/>
          <w:lang w:val="es"/>
        </w:rPr>
        <w:t xml:space="preserve">Objetivo: </w:t>
      </w:r>
      <w:r w:rsidRPr="00920B89">
        <w:rPr>
          <w:lang w:val="es"/>
        </w:rPr>
        <w:t xml:space="preserve">Garantizar que niñas, niños y adolescentes participen activamente de la construcción de la paz en su territorio: </w:t>
      </w:r>
      <w:r w:rsidRPr="00920B89">
        <w:rPr>
          <w:sz w:val="24"/>
          <w:szCs w:val="24"/>
        </w:rPr>
        <w:t>Fortaleciendo sus capacidades, transformando actitudes, comportamientos y prácticas, construyendo escenarios y acciones de paz, con la nación, municipio, comunidad y familias.</w:t>
      </w:r>
      <w:r w:rsidRPr="54ADEB57">
        <w:t xml:space="preserve"> </w:t>
      </w:r>
    </w:p>
    <w:p w14:paraId="7CB749CF" w14:textId="77777777" w:rsidR="006A1697" w:rsidRPr="00AA01A2" w:rsidRDefault="006A1697" w:rsidP="006A1697">
      <w:pPr>
        <w:pBdr>
          <w:top w:val="nil"/>
          <w:left w:val="nil"/>
          <w:bottom w:val="nil"/>
          <w:right w:val="nil"/>
          <w:between w:val="nil"/>
        </w:pBdr>
        <w:jc w:val="both"/>
      </w:pPr>
      <w:r w:rsidRPr="54ADEB57">
        <w:rPr>
          <w:lang w:val="es"/>
        </w:rPr>
        <w:t xml:space="preserve"> </w:t>
      </w:r>
      <w:r w:rsidRPr="54ADEB57">
        <w:t xml:space="preserve"> </w:t>
      </w:r>
    </w:p>
    <w:p w14:paraId="1E9780D0" w14:textId="77777777" w:rsidR="006A1697" w:rsidRPr="00AA01A2" w:rsidRDefault="006A1697" w:rsidP="006A1697">
      <w:pPr>
        <w:pStyle w:val="Prrafodelista"/>
        <w:numPr>
          <w:ilvl w:val="0"/>
          <w:numId w:val="63"/>
        </w:numPr>
        <w:pBdr>
          <w:top w:val="nil"/>
          <w:left w:val="nil"/>
          <w:bottom w:val="nil"/>
          <w:right w:val="nil"/>
          <w:between w:val="nil"/>
        </w:pBdr>
      </w:pPr>
      <w:r w:rsidRPr="00920B89">
        <w:rPr>
          <w:b/>
          <w:bCs/>
          <w:lang w:val="es"/>
        </w:rPr>
        <w:t>Detalle</w:t>
      </w:r>
      <w:r w:rsidRPr="54ADEB57">
        <w:t xml:space="preserve"> </w:t>
      </w:r>
    </w:p>
    <w:p w14:paraId="353573B8" w14:textId="77777777" w:rsidR="006A1697" w:rsidRPr="00AA01A2" w:rsidRDefault="006A1697" w:rsidP="006A1697">
      <w:pPr>
        <w:pBdr>
          <w:top w:val="nil"/>
          <w:left w:val="nil"/>
          <w:bottom w:val="nil"/>
          <w:right w:val="nil"/>
          <w:between w:val="nil"/>
        </w:pBdr>
        <w:jc w:val="both"/>
      </w:pPr>
      <w:r w:rsidRPr="54ADEB57">
        <w:rPr>
          <w:lang w:val="es"/>
        </w:rPr>
        <w:t xml:space="preserve"> </w:t>
      </w:r>
      <w:r w:rsidRPr="54ADEB57">
        <w:t xml:space="preserve"> </w:t>
      </w:r>
    </w:p>
    <w:p w14:paraId="5EA5309C" w14:textId="77777777" w:rsidR="006A1697" w:rsidRPr="00AA01A2" w:rsidRDefault="006A1697" w:rsidP="006A1697">
      <w:pPr>
        <w:pStyle w:val="Prrafodelista"/>
        <w:numPr>
          <w:ilvl w:val="0"/>
          <w:numId w:val="19"/>
        </w:numPr>
        <w:pBdr>
          <w:top w:val="nil"/>
          <w:left w:val="nil"/>
          <w:bottom w:val="nil"/>
          <w:right w:val="nil"/>
          <w:between w:val="nil"/>
        </w:pBdr>
      </w:pPr>
      <w:r w:rsidRPr="54ADEB57">
        <w:rPr>
          <w:lang w:val="es"/>
        </w:rPr>
        <w:t>Busca garantizar que NNAJ disfruten de sus derechos, accedan equitativamente a los servicios sociales, mejoren sus resultados de aprendizaje y gocen de una protección eficaz contra la violencia.</w:t>
      </w:r>
      <w:r w:rsidRPr="54ADEB57">
        <w:t xml:space="preserve"> </w:t>
      </w:r>
    </w:p>
    <w:p w14:paraId="0246B78D" w14:textId="77777777" w:rsidR="006A1697" w:rsidRPr="00AA01A2" w:rsidRDefault="006A1697" w:rsidP="006A1697">
      <w:pPr>
        <w:pStyle w:val="Prrafodelista"/>
        <w:numPr>
          <w:ilvl w:val="0"/>
          <w:numId w:val="19"/>
        </w:numPr>
        <w:pBdr>
          <w:top w:val="nil"/>
          <w:left w:val="nil"/>
          <w:bottom w:val="nil"/>
          <w:right w:val="nil"/>
          <w:between w:val="nil"/>
        </w:pBdr>
      </w:pPr>
      <w:r w:rsidRPr="54ADEB57">
        <w:rPr>
          <w:lang w:val="es"/>
        </w:rPr>
        <w:t>Fomenta la participación de niños, niñas, adolescentes y jóvenes en procesos locales de construcción de paz.</w:t>
      </w:r>
      <w:r w:rsidRPr="54ADEB57">
        <w:t xml:space="preserve"> </w:t>
      </w:r>
    </w:p>
    <w:p w14:paraId="6DFC5EC2" w14:textId="77777777" w:rsidR="006A1697" w:rsidRPr="00AA01A2" w:rsidRDefault="006A1697" w:rsidP="006A1697">
      <w:pPr>
        <w:pStyle w:val="Prrafodelista"/>
        <w:numPr>
          <w:ilvl w:val="0"/>
          <w:numId w:val="19"/>
        </w:numPr>
        <w:pBdr>
          <w:top w:val="nil"/>
          <w:left w:val="nil"/>
          <w:bottom w:val="nil"/>
          <w:right w:val="nil"/>
          <w:between w:val="nil"/>
        </w:pBdr>
      </w:pPr>
      <w:r w:rsidRPr="54ADEB57">
        <w:rPr>
          <w:lang w:val="es"/>
        </w:rPr>
        <w:t>Incentiva la inclusión de distintos participantes en los procesos: NNAJ entre 6 y 18 años, funcionarios públicos, docentes y comunidad educativa, líderes comunitarios y organizaciones sociales.</w:t>
      </w:r>
      <w:r w:rsidRPr="54ADEB57">
        <w:t xml:space="preserve"> </w:t>
      </w:r>
    </w:p>
    <w:p w14:paraId="05CC1DB6" w14:textId="77777777" w:rsidR="006A1697" w:rsidRPr="00AA01A2" w:rsidRDefault="006A1697" w:rsidP="006A1697">
      <w:pPr>
        <w:pStyle w:val="Prrafodelista"/>
        <w:numPr>
          <w:ilvl w:val="0"/>
          <w:numId w:val="19"/>
        </w:numPr>
        <w:pBdr>
          <w:top w:val="nil"/>
          <w:left w:val="nil"/>
          <w:bottom w:val="nil"/>
          <w:right w:val="nil"/>
          <w:between w:val="nil"/>
        </w:pBdr>
      </w:pPr>
      <w:r w:rsidRPr="54ADEB57">
        <w:rPr>
          <w:lang w:val="es"/>
        </w:rPr>
        <w:t>Fomenta la promoción y el fortalecimiento de las capacidades de los NNAJ como ciudadanos protagonistas de la construcción de paz, promoviendo escenarios de reconciliación, por medio del arte, la música, el deporte y la comunicación.</w:t>
      </w:r>
      <w:r w:rsidRPr="54ADEB57">
        <w:t xml:space="preserve"> </w:t>
      </w:r>
    </w:p>
    <w:p w14:paraId="029C8272" w14:textId="77777777" w:rsidR="006A1697" w:rsidRPr="00AA01A2" w:rsidRDefault="006A1697" w:rsidP="006A1697">
      <w:pPr>
        <w:pBdr>
          <w:top w:val="nil"/>
          <w:left w:val="nil"/>
          <w:bottom w:val="nil"/>
          <w:right w:val="nil"/>
          <w:between w:val="nil"/>
        </w:pBdr>
        <w:jc w:val="both"/>
      </w:pPr>
      <w:r w:rsidRPr="54ADEB57">
        <w:rPr>
          <w:lang w:val="es"/>
        </w:rPr>
        <w:t xml:space="preserve"> </w:t>
      </w:r>
      <w:r w:rsidRPr="54ADEB57">
        <w:t xml:space="preserve"> </w:t>
      </w:r>
    </w:p>
    <w:p w14:paraId="49451326" w14:textId="77777777" w:rsidR="006A1697" w:rsidRPr="00AA01A2" w:rsidRDefault="006A1697" w:rsidP="006A1697">
      <w:pPr>
        <w:pStyle w:val="Prrafodelista"/>
        <w:numPr>
          <w:ilvl w:val="0"/>
          <w:numId w:val="64"/>
        </w:numPr>
        <w:pBdr>
          <w:top w:val="nil"/>
          <w:left w:val="nil"/>
          <w:bottom w:val="nil"/>
          <w:right w:val="nil"/>
          <w:between w:val="nil"/>
        </w:pBdr>
      </w:pPr>
      <w:r w:rsidRPr="00920B89">
        <w:rPr>
          <w:b/>
          <w:bCs/>
          <w:lang w:val="es"/>
        </w:rPr>
        <w:t>Herramientas</w:t>
      </w:r>
      <w:r w:rsidRPr="00920B89">
        <w:rPr>
          <w:b/>
          <w:bCs/>
          <w:sz w:val="24"/>
          <w:szCs w:val="24"/>
        </w:rPr>
        <w:t>:</w:t>
      </w:r>
      <w:r w:rsidRPr="54ADEB57">
        <w:t xml:space="preserve"> </w:t>
      </w:r>
    </w:p>
    <w:p w14:paraId="79FC7A6F" w14:textId="77777777" w:rsidR="006A1697" w:rsidRPr="00AA01A2" w:rsidRDefault="006A1697" w:rsidP="006A1697">
      <w:pPr>
        <w:pBdr>
          <w:top w:val="nil"/>
          <w:left w:val="nil"/>
          <w:bottom w:val="nil"/>
          <w:right w:val="nil"/>
          <w:between w:val="nil"/>
        </w:pBdr>
        <w:jc w:val="both"/>
      </w:pPr>
    </w:p>
    <w:p w14:paraId="65F1FF2A" w14:textId="77777777" w:rsidR="006A1697" w:rsidRPr="00AA01A2" w:rsidRDefault="006A1697" w:rsidP="006A1697">
      <w:pPr>
        <w:pBdr>
          <w:top w:val="nil"/>
          <w:left w:val="nil"/>
          <w:bottom w:val="nil"/>
          <w:right w:val="nil"/>
          <w:between w:val="nil"/>
        </w:pBdr>
        <w:jc w:val="center"/>
      </w:pPr>
      <w:r>
        <w:rPr>
          <w:noProof/>
          <w:lang w:val="es-CO" w:eastAsia="es-CO"/>
        </w:rPr>
        <w:drawing>
          <wp:inline distT="0" distB="0" distL="0" distR="0" wp14:anchorId="7C5DD862" wp14:editId="374324CF">
            <wp:extent cx="5272392" cy="2581275"/>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5272392" cy="2581275"/>
                    </a:xfrm>
                    <a:prstGeom prst="rect">
                      <a:avLst/>
                    </a:prstGeom>
                  </pic:spPr>
                </pic:pic>
              </a:graphicData>
            </a:graphic>
          </wp:inline>
        </w:drawing>
      </w:r>
    </w:p>
    <w:p w14:paraId="0FD6DE6E" w14:textId="77777777" w:rsidR="006A1697" w:rsidRPr="00AA01A2" w:rsidRDefault="006A1697" w:rsidP="006A1697">
      <w:pPr>
        <w:pBdr>
          <w:top w:val="nil"/>
          <w:left w:val="nil"/>
          <w:bottom w:val="nil"/>
          <w:right w:val="nil"/>
          <w:between w:val="nil"/>
        </w:pBdr>
        <w:jc w:val="both"/>
      </w:pPr>
      <w:r w:rsidRPr="54ADEB57">
        <w:t xml:space="preserve"> </w:t>
      </w:r>
    </w:p>
    <w:p w14:paraId="411FD237" w14:textId="77777777" w:rsidR="006A1697" w:rsidRPr="00AA01A2" w:rsidRDefault="006A1697" w:rsidP="006A1697">
      <w:pPr>
        <w:pBdr>
          <w:top w:val="nil"/>
          <w:left w:val="nil"/>
          <w:bottom w:val="nil"/>
          <w:right w:val="nil"/>
          <w:between w:val="nil"/>
        </w:pBdr>
        <w:jc w:val="both"/>
      </w:pPr>
      <w:r w:rsidRPr="54ADEB57">
        <w:t xml:space="preserve"> </w:t>
      </w:r>
    </w:p>
    <w:p w14:paraId="7CD060EB" w14:textId="77777777" w:rsidR="006A1697" w:rsidRPr="00AA01A2" w:rsidRDefault="006A1697" w:rsidP="006A1697">
      <w:pPr>
        <w:pBdr>
          <w:top w:val="nil"/>
          <w:left w:val="nil"/>
          <w:bottom w:val="nil"/>
          <w:right w:val="nil"/>
          <w:between w:val="nil"/>
        </w:pBdr>
        <w:jc w:val="both"/>
        <w:rPr>
          <w:lang w:val="es"/>
        </w:rPr>
      </w:pPr>
      <w:r>
        <w:rPr>
          <w:b/>
          <w:bCs/>
          <w:lang w:val="es"/>
        </w:rPr>
        <w:t xml:space="preserve">3.1.2.b </w:t>
      </w:r>
      <w:r w:rsidRPr="54ADEB57">
        <w:rPr>
          <w:b/>
          <w:bCs/>
          <w:lang w:val="es"/>
        </w:rPr>
        <w:t>Cátedra de la paz y derechos humanos – MEN</w:t>
      </w:r>
      <w:r>
        <w:rPr>
          <w:b/>
          <w:bCs/>
          <w:lang w:val="es"/>
        </w:rPr>
        <w:t>.</w:t>
      </w:r>
      <w:r w:rsidRPr="54ADEB57">
        <w:rPr>
          <w:b/>
          <w:bCs/>
          <w:lang w:val="es"/>
        </w:rPr>
        <w:t xml:space="preserve"> </w:t>
      </w:r>
      <w:r>
        <w:rPr>
          <w:b/>
          <w:bCs/>
          <w:lang w:val="es"/>
        </w:rPr>
        <w:t xml:space="preserve"> </w:t>
      </w:r>
      <w:r w:rsidRPr="54ADEB57">
        <w:t xml:space="preserve">Es una estrategia creada por el Gobierno Nacional y el Ministerio de Educación Nacional, dirigida a las Instituciones Educativas, de prescolar, básica y media, de carácter oficial o privado, </w:t>
      </w:r>
      <w:r w:rsidRPr="54ADEB57">
        <w:rPr>
          <w:lang w:val="es"/>
        </w:rPr>
        <w:t xml:space="preserve">con el </w:t>
      </w:r>
      <w:r w:rsidRPr="54ADEB57">
        <w:t>propósito</w:t>
      </w:r>
      <w:r w:rsidRPr="54ADEB57">
        <w:rPr>
          <w:lang w:val="es"/>
        </w:rPr>
        <w:t xml:space="preserve"> de garantizar el fortalecimiento de</w:t>
      </w:r>
      <w:r w:rsidRPr="54ADEB57">
        <w:t xml:space="preserve"> una cultura de paz en Colombia. La estrategia integra</w:t>
      </w:r>
      <w:r w:rsidRPr="54ADEB57">
        <w:rPr>
          <w:lang w:val="es"/>
        </w:rPr>
        <w:t xml:space="preserve"> educación para la paz y derechos humanos y está enfocada en la formación de ciudadanía. </w:t>
      </w:r>
    </w:p>
    <w:p w14:paraId="61230883" w14:textId="77777777" w:rsidR="006A1697" w:rsidRPr="00AA01A2" w:rsidRDefault="006A1697" w:rsidP="006A1697">
      <w:pPr>
        <w:pBdr>
          <w:top w:val="nil"/>
          <w:left w:val="nil"/>
          <w:bottom w:val="nil"/>
          <w:right w:val="nil"/>
          <w:between w:val="nil"/>
        </w:pBdr>
        <w:jc w:val="both"/>
        <w:rPr>
          <w:b/>
          <w:bCs/>
          <w:lang w:val="es"/>
        </w:rPr>
      </w:pPr>
      <w:r w:rsidRPr="54ADEB57">
        <w:rPr>
          <w:b/>
          <w:bCs/>
          <w:lang w:val="es"/>
        </w:rPr>
        <w:t xml:space="preserve"> </w:t>
      </w:r>
    </w:p>
    <w:p w14:paraId="180A6E39" w14:textId="77777777" w:rsidR="006A1697" w:rsidRPr="0086216B" w:rsidRDefault="006A1697" w:rsidP="006A1697">
      <w:pPr>
        <w:pStyle w:val="Prrafodelista"/>
        <w:numPr>
          <w:ilvl w:val="0"/>
          <w:numId w:val="64"/>
        </w:numPr>
        <w:pBdr>
          <w:top w:val="nil"/>
          <w:left w:val="nil"/>
          <w:bottom w:val="nil"/>
          <w:right w:val="nil"/>
          <w:between w:val="nil"/>
        </w:pBdr>
        <w:rPr>
          <w:lang w:val="es"/>
        </w:rPr>
      </w:pPr>
      <w:r w:rsidRPr="0086216B">
        <w:rPr>
          <w:b/>
          <w:bCs/>
          <w:lang w:val="es"/>
        </w:rPr>
        <w:t xml:space="preserve">Objetivo: </w:t>
      </w:r>
      <w:r w:rsidRPr="0086216B">
        <w:rPr>
          <w:lang w:val="es"/>
        </w:rPr>
        <w:t xml:space="preserve">Su principal objetivo es crear espacios de aprendizaje que le permitan a los NNA fortalecer sus capacidades reflexivas y de diálogo para fortalecer una cultura de paz y permitir el desarrollo sostenible, el bienestar y mejoramiento de la calidad de vida de las personas y las comunidades. </w:t>
      </w:r>
    </w:p>
    <w:p w14:paraId="63333202" w14:textId="77777777" w:rsidR="006A1697" w:rsidRPr="00AA01A2" w:rsidRDefault="006A1697" w:rsidP="006A1697">
      <w:pPr>
        <w:pBdr>
          <w:top w:val="nil"/>
          <w:left w:val="nil"/>
          <w:bottom w:val="nil"/>
          <w:right w:val="nil"/>
          <w:between w:val="nil"/>
        </w:pBdr>
        <w:jc w:val="both"/>
        <w:rPr>
          <w:lang w:val="es"/>
        </w:rPr>
      </w:pPr>
      <w:r w:rsidRPr="54ADEB57">
        <w:rPr>
          <w:lang w:val="es"/>
        </w:rPr>
        <w:t xml:space="preserve"> </w:t>
      </w:r>
    </w:p>
    <w:p w14:paraId="3E12647F" w14:textId="77777777" w:rsidR="006A1697" w:rsidRPr="0086216B" w:rsidRDefault="006A1697" w:rsidP="006A1697">
      <w:pPr>
        <w:pStyle w:val="Prrafodelista"/>
        <w:numPr>
          <w:ilvl w:val="0"/>
          <w:numId w:val="64"/>
        </w:numPr>
        <w:pBdr>
          <w:top w:val="nil"/>
          <w:left w:val="nil"/>
          <w:bottom w:val="nil"/>
          <w:right w:val="nil"/>
          <w:between w:val="nil"/>
        </w:pBdr>
        <w:rPr>
          <w:b/>
          <w:bCs/>
          <w:lang w:val="es"/>
        </w:rPr>
      </w:pPr>
      <w:r w:rsidRPr="0086216B">
        <w:rPr>
          <w:b/>
          <w:bCs/>
          <w:lang w:val="es"/>
        </w:rPr>
        <w:t>Detalle:</w:t>
      </w:r>
    </w:p>
    <w:p w14:paraId="62A639F2" w14:textId="77777777" w:rsidR="006A1697" w:rsidRPr="00AA01A2" w:rsidRDefault="006A1697" w:rsidP="006A1697">
      <w:pPr>
        <w:pBdr>
          <w:top w:val="nil"/>
          <w:left w:val="nil"/>
          <w:bottom w:val="nil"/>
          <w:right w:val="nil"/>
          <w:between w:val="nil"/>
        </w:pBdr>
        <w:jc w:val="both"/>
        <w:rPr>
          <w:lang w:val="es"/>
        </w:rPr>
      </w:pPr>
      <w:r w:rsidRPr="54ADEB57">
        <w:rPr>
          <w:lang w:val="es"/>
        </w:rPr>
        <w:t xml:space="preserve"> </w:t>
      </w:r>
    </w:p>
    <w:p w14:paraId="1E09E2A4" w14:textId="77777777" w:rsidR="006A1697" w:rsidRPr="00AA01A2" w:rsidRDefault="006A1697" w:rsidP="006A1697">
      <w:pPr>
        <w:pStyle w:val="Prrafodelista"/>
        <w:numPr>
          <w:ilvl w:val="0"/>
          <w:numId w:val="18"/>
        </w:numPr>
        <w:pBdr>
          <w:top w:val="nil"/>
          <w:left w:val="nil"/>
          <w:bottom w:val="nil"/>
          <w:right w:val="nil"/>
          <w:between w:val="nil"/>
        </w:pBdr>
        <w:rPr>
          <w:lang w:val="es"/>
        </w:rPr>
      </w:pPr>
      <w:r w:rsidRPr="54ADEB57">
        <w:rPr>
          <w:lang w:val="es"/>
        </w:rPr>
        <w:t>Busca fomentar en los niños, niñas y jóvenes el aprendizaje de principios y valores básicos sobre la reconciliación, la solución amigable de los problemas y respeto por los derechos humanos.</w:t>
      </w:r>
    </w:p>
    <w:p w14:paraId="7C486C5D" w14:textId="77777777" w:rsidR="006A1697" w:rsidRPr="00AA01A2" w:rsidRDefault="006A1697" w:rsidP="006A1697">
      <w:pPr>
        <w:pStyle w:val="Prrafodelista"/>
        <w:numPr>
          <w:ilvl w:val="0"/>
          <w:numId w:val="18"/>
        </w:numPr>
        <w:pBdr>
          <w:top w:val="nil"/>
          <w:left w:val="nil"/>
          <w:bottom w:val="nil"/>
          <w:right w:val="nil"/>
          <w:between w:val="nil"/>
        </w:pBdr>
        <w:rPr>
          <w:lang w:val="es"/>
        </w:rPr>
      </w:pPr>
      <w:r w:rsidRPr="54ADEB57">
        <w:rPr>
          <w:lang w:val="es"/>
        </w:rPr>
        <w:t>Crear espacios de aprendizaje e interacción que potencien en los NNA el respeto, la empatía y la solidaridad.</w:t>
      </w:r>
    </w:p>
    <w:p w14:paraId="0172343C" w14:textId="77777777" w:rsidR="006A1697" w:rsidRPr="00AA01A2" w:rsidRDefault="006A1697" w:rsidP="006A1697">
      <w:pPr>
        <w:pStyle w:val="Prrafodelista"/>
        <w:numPr>
          <w:ilvl w:val="0"/>
          <w:numId w:val="18"/>
        </w:numPr>
        <w:pBdr>
          <w:top w:val="nil"/>
          <w:left w:val="nil"/>
          <w:bottom w:val="nil"/>
          <w:right w:val="nil"/>
          <w:between w:val="nil"/>
        </w:pBdr>
        <w:rPr>
          <w:lang w:val="es"/>
        </w:rPr>
      </w:pPr>
      <w:r w:rsidRPr="5870EEA1">
        <w:rPr>
          <w:lang w:val="es"/>
        </w:rPr>
        <w:t>Fomentar en los NNA competencias ciudadanas, que fortalezcan su capacidad reflexiva y de discernimiento para resolver de manera pacífica situaciones de conflicto</w:t>
      </w:r>
    </w:p>
    <w:p w14:paraId="154A8C6F" w14:textId="77777777" w:rsidR="006A1697" w:rsidRDefault="006A1697" w:rsidP="006A1697">
      <w:pPr>
        <w:jc w:val="both"/>
        <w:rPr>
          <w:b/>
          <w:bCs/>
          <w:lang w:val="es"/>
        </w:rPr>
      </w:pPr>
    </w:p>
    <w:p w14:paraId="67FA3F5C" w14:textId="77777777" w:rsidR="006A1697" w:rsidRPr="0086216B" w:rsidRDefault="006A1697" w:rsidP="006A1697">
      <w:pPr>
        <w:pStyle w:val="Prrafodelista"/>
        <w:numPr>
          <w:ilvl w:val="0"/>
          <w:numId w:val="65"/>
        </w:numPr>
        <w:pBdr>
          <w:top w:val="nil"/>
          <w:left w:val="nil"/>
          <w:bottom w:val="nil"/>
          <w:right w:val="nil"/>
          <w:between w:val="nil"/>
        </w:pBdr>
        <w:rPr>
          <w:b/>
          <w:bCs/>
          <w:lang w:val="es"/>
        </w:rPr>
      </w:pPr>
      <w:r w:rsidRPr="0086216B">
        <w:rPr>
          <w:b/>
          <w:bCs/>
          <w:lang w:val="es"/>
        </w:rPr>
        <w:t xml:space="preserve">Herramientas: </w:t>
      </w:r>
    </w:p>
    <w:p w14:paraId="065DAB3E" w14:textId="77777777" w:rsidR="006A1697" w:rsidRPr="00AA01A2" w:rsidRDefault="006A1697" w:rsidP="006A1697">
      <w:pPr>
        <w:pBdr>
          <w:top w:val="nil"/>
          <w:left w:val="nil"/>
          <w:bottom w:val="nil"/>
          <w:right w:val="nil"/>
          <w:between w:val="nil"/>
        </w:pBdr>
        <w:tabs>
          <w:tab w:val="left" w:pos="1542"/>
        </w:tabs>
        <w:spacing w:line="257" w:lineRule="auto"/>
        <w:rPr>
          <w:rFonts w:ascii="Calibri" w:eastAsia="Calibri" w:hAnsi="Calibri" w:cs="Calibri"/>
        </w:rPr>
      </w:pPr>
      <w:r w:rsidRPr="54ADEB57">
        <w:rPr>
          <w:rFonts w:ascii="Calibri" w:eastAsia="Calibri" w:hAnsi="Calibri" w:cs="Calibri"/>
        </w:rPr>
        <w:t xml:space="preserve"> </w:t>
      </w:r>
    </w:p>
    <w:p w14:paraId="527F1A3A" w14:textId="77777777" w:rsidR="006A1697" w:rsidRPr="00AA01A2" w:rsidRDefault="006A1697" w:rsidP="006A1697">
      <w:pPr>
        <w:pBdr>
          <w:top w:val="nil"/>
          <w:left w:val="nil"/>
          <w:bottom w:val="nil"/>
          <w:right w:val="nil"/>
          <w:between w:val="nil"/>
        </w:pBdr>
        <w:tabs>
          <w:tab w:val="left" w:pos="1542"/>
        </w:tabs>
        <w:spacing w:line="257" w:lineRule="auto"/>
        <w:rPr>
          <w:rFonts w:ascii="Calibri" w:eastAsia="Calibri" w:hAnsi="Calibri" w:cs="Calibri"/>
        </w:rPr>
      </w:pPr>
      <w:r w:rsidRPr="54ADEB57">
        <w:rPr>
          <w:rFonts w:ascii="Calibri" w:eastAsia="Calibri" w:hAnsi="Calibri" w:cs="Calibri"/>
        </w:rPr>
        <w:t>La estrategia contiene los siguientes recursos:</w:t>
      </w:r>
    </w:p>
    <w:p w14:paraId="711DFF74" w14:textId="77777777" w:rsidR="006A1697" w:rsidRPr="00AA01A2" w:rsidRDefault="006A1697" w:rsidP="006A1697">
      <w:pPr>
        <w:pBdr>
          <w:top w:val="nil"/>
          <w:left w:val="nil"/>
          <w:bottom w:val="nil"/>
          <w:right w:val="nil"/>
          <w:between w:val="nil"/>
        </w:pBdr>
        <w:jc w:val="both"/>
        <w:rPr>
          <w:lang w:val="es"/>
        </w:rPr>
      </w:pPr>
      <w:r w:rsidRPr="54ADEB57">
        <w:rPr>
          <w:lang w:val="es"/>
        </w:rPr>
        <w:t xml:space="preserve"> </w:t>
      </w:r>
    </w:p>
    <w:p w14:paraId="26DE03EC" w14:textId="77777777" w:rsidR="006A1697" w:rsidRPr="00AA01A2" w:rsidRDefault="006A1697" w:rsidP="006A1697">
      <w:pPr>
        <w:pBdr>
          <w:top w:val="nil"/>
          <w:left w:val="nil"/>
          <w:bottom w:val="nil"/>
          <w:right w:val="nil"/>
          <w:between w:val="nil"/>
        </w:pBdr>
        <w:jc w:val="center"/>
      </w:pPr>
      <w:r>
        <w:rPr>
          <w:noProof/>
          <w:lang w:val="es-CO" w:eastAsia="es-CO"/>
        </w:rPr>
        <w:drawing>
          <wp:inline distT="0" distB="0" distL="0" distR="0" wp14:anchorId="25E7E0C2" wp14:editId="4BA637DC">
            <wp:extent cx="4572000" cy="299085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4572000" cy="2990850"/>
                    </a:xfrm>
                    <a:prstGeom prst="rect">
                      <a:avLst/>
                    </a:prstGeom>
                  </pic:spPr>
                </pic:pic>
              </a:graphicData>
            </a:graphic>
          </wp:inline>
        </w:drawing>
      </w:r>
    </w:p>
    <w:p w14:paraId="2E493519" w14:textId="77777777" w:rsidR="006A1697" w:rsidRPr="00AA01A2" w:rsidRDefault="006A1697" w:rsidP="006A1697">
      <w:pPr>
        <w:pBdr>
          <w:top w:val="nil"/>
          <w:left w:val="nil"/>
          <w:bottom w:val="nil"/>
          <w:right w:val="nil"/>
          <w:between w:val="nil"/>
        </w:pBdr>
        <w:spacing w:line="257" w:lineRule="auto"/>
        <w:jc w:val="both"/>
        <w:rPr>
          <w:rFonts w:ascii="Verdana" w:eastAsia="Verdana" w:hAnsi="Verdana" w:cs="Verdana"/>
          <w:color w:val="000000" w:themeColor="text1"/>
          <w:sz w:val="18"/>
          <w:szCs w:val="18"/>
          <w:lang w:val="es"/>
        </w:rPr>
      </w:pPr>
      <w:r w:rsidRPr="54ADEB57">
        <w:rPr>
          <w:rFonts w:ascii="Verdana" w:eastAsia="Verdana" w:hAnsi="Verdana" w:cs="Verdana"/>
          <w:color w:val="000000" w:themeColor="text1"/>
          <w:sz w:val="18"/>
          <w:szCs w:val="18"/>
          <w:lang w:val="es"/>
        </w:rPr>
        <w:t xml:space="preserve"> </w:t>
      </w:r>
    </w:p>
    <w:p w14:paraId="4986DB0B" w14:textId="77777777" w:rsidR="006A1697" w:rsidRPr="00AA01A2" w:rsidRDefault="006A1697" w:rsidP="006A1697">
      <w:pPr>
        <w:pBdr>
          <w:top w:val="nil"/>
          <w:left w:val="nil"/>
          <w:bottom w:val="nil"/>
          <w:right w:val="nil"/>
          <w:between w:val="nil"/>
        </w:pBdr>
        <w:jc w:val="both"/>
        <w:rPr>
          <w:color w:val="000000" w:themeColor="text1"/>
        </w:rPr>
      </w:pPr>
      <w:r>
        <w:rPr>
          <w:b/>
          <w:bCs/>
          <w:color w:val="000000" w:themeColor="text1"/>
          <w:lang w:val="es"/>
        </w:rPr>
        <w:t xml:space="preserve">3.1.2.c </w:t>
      </w:r>
      <w:r w:rsidRPr="54ADEB57">
        <w:rPr>
          <w:b/>
          <w:bCs/>
          <w:color w:val="000000" w:themeColor="text1"/>
          <w:lang w:val="es"/>
        </w:rPr>
        <w:t>Golombiao: O “El juego de la paz”</w:t>
      </w:r>
      <w:r>
        <w:rPr>
          <w:color w:val="000000" w:themeColor="text1"/>
          <w:lang w:val="es"/>
        </w:rPr>
        <w:t xml:space="preserve">. </w:t>
      </w:r>
      <w:r w:rsidRPr="54ADEB57">
        <w:rPr>
          <w:color w:val="000000" w:themeColor="text1"/>
          <w:lang w:val="es"/>
        </w:rPr>
        <w:t>Estrategia que se desarrolla a través del juego, está dirigida a niñas, niños, adolescentes y jóvenes, usando el fútbol y el deporte para fortalecer habilidades en la construcción del proyecto de vida que aseguren su desarrollo y los aleje de la violencia, especialmente en comunidades de alta vulnerabilidad afectadas por el conflicto. Emplea una metodología a partir de la experiencia vivencial que tendrán los participantes con sus pares mediante un partido de futbol, donde se tienen reglas de paridad de género y garantías de participación igualitaria. Requiere trazar una ruta que implica tener flexibilidad a lo largo del taller para ajustar las actividades, crear un ambiente relajado para aprender, fomentar la participación activa que posibilite la resolución de conflictos.</w:t>
      </w:r>
      <w:r w:rsidRPr="54ADEB57">
        <w:rPr>
          <w:color w:val="000000" w:themeColor="text1"/>
        </w:rPr>
        <w:t xml:space="preserve"> </w:t>
      </w:r>
    </w:p>
    <w:p w14:paraId="558E2277" w14:textId="77777777" w:rsidR="006A1697" w:rsidRPr="00AA01A2" w:rsidRDefault="006A1697" w:rsidP="006A1697">
      <w:pPr>
        <w:pBdr>
          <w:top w:val="nil"/>
          <w:left w:val="nil"/>
          <w:bottom w:val="nil"/>
          <w:right w:val="nil"/>
          <w:between w:val="nil"/>
        </w:pBdr>
        <w:jc w:val="both"/>
        <w:rPr>
          <w:lang w:val="es"/>
        </w:rPr>
      </w:pPr>
      <w:r w:rsidRPr="54ADEB57">
        <w:rPr>
          <w:lang w:val="es"/>
        </w:rPr>
        <w:t xml:space="preserve"> </w:t>
      </w:r>
    </w:p>
    <w:p w14:paraId="48CD1788" w14:textId="77777777" w:rsidR="006A1697" w:rsidRPr="00AA01A2" w:rsidRDefault="006A1697" w:rsidP="006A1697">
      <w:pPr>
        <w:pBdr>
          <w:top w:val="nil"/>
          <w:left w:val="nil"/>
          <w:bottom w:val="nil"/>
          <w:right w:val="nil"/>
          <w:between w:val="nil"/>
        </w:pBdr>
        <w:jc w:val="both"/>
      </w:pPr>
      <w:r w:rsidRPr="54ADEB57">
        <w:rPr>
          <w:lang w:val="es"/>
        </w:rPr>
        <w:t>Como eje transversal durante las sesiones de Golombiao se abordará la estrategia propia de NRC: “Programa para un Mejor Aprendizaje” (BLP) que tiene por objetivo proporcionar un apoyo psicosocial básico a los NNAJ a través de una “caja de herramientas para la recuperación y la resiliencia” los participantes aprenderán a gestionar el estrés a través de técnicas como la respiración, la relajación y visualización.</w:t>
      </w:r>
      <w:r w:rsidRPr="54ADEB57">
        <w:t xml:space="preserve"> </w:t>
      </w:r>
    </w:p>
    <w:p w14:paraId="7F0C903F" w14:textId="77777777" w:rsidR="006A1697" w:rsidRPr="00AA01A2" w:rsidRDefault="006A1697" w:rsidP="006A1697">
      <w:pPr>
        <w:pBdr>
          <w:top w:val="nil"/>
          <w:left w:val="nil"/>
          <w:bottom w:val="nil"/>
          <w:right w:val="nil"/>
          <w:between w:val="nil"/>
        </w:pBdr>
        <w:jc w:val="both"/>
        <w:rPr>
          <w:color w:val="000000" w:themeColor="text1"/>
          <w:lang w:val="es"/>
        </w:rPr>
      </w:pPr>
      <w:r w:rsidRPr="54ADEB57">
        <w:rPr>
          <w:color w:val="000000" w:themeColor="text1"/>
          <w:lang w:val="es"/>
        </w:rPr>
        <w:t xml:space="preserve"> </w:t>
      </w:r>
    </w:p>
    <w:p w14:paraId="2006CAE8" w14:textId="77777777" w:rsidR="006A1697" w:rsidRPr="004903E1" w:rsidRDefault="006A1697" w:rsidP="006A1697">
      <w:pPr>
        <w:pStyle w:val="Prrafodelista"/>
        <w:numPr>
          <w:ilvl w:val="0"/>
          <w:numId w:val="65"/>
        </w:numPr>
        <w:pBdr>
          <w:top w:val="nil"/>
          <w:left w:val="nil"/>
          <w:bottom w:val="nil"/>
          <w:right w:val="nil"/>
          <w:between w:val="nil"/>
        </w:pBdr>
        <w:rPr>
          <w:color w:val="000000" w:themeColor="text1"/>
          <w:lang w:val="es"/>
        </w:rPr>
      </w:pPr>
      <w:r w:rsidRPr="004903E1">
        <w:rPr>
          <w:b/>
          <w:bCs/>
          <w:color w:val="000000" w:themeColor="text1"/>
          <w:lang w:val="es"/>
        </w:rPr>
        <w:t xml:space="preserve">Objetivo: </w:t>
      </w:r>
      <w:r w:rsidRPr="004903E1">
        <w:rPr>
          <w:color w:val="000000" w:themeColor="text1"/>
          <w:lang w:val="es"/>
        </w:rPr>
        <w:t xml:space="preserve">Promover, incentivar y fortalecer en los niños, niñas, adolescentes y jóvenes, por medio del deporte y la lúdica, </w:t>
      </w:r>
      <w:r w:rsidRPr="004903E1">
        <w:rPr>
          <w:color w:val="000000" w:themeColor="text1"/>
        </w:rPr>
        <w:t xml:space="preserve">la construcción del proyecto de vida, </w:t>
      </w:r>
      <w:r w:rsidRPr="004903E1">
        <w:rPr>
          <w:color w:val="000000" w:themeColor="text1"/>
          <w:lang w:val="es"/>
        </w:rPr>
        <w:t xml:space="preserve">la participación, la convivencia, la resolución pacífica de los conflictos y la equidad de género. </w:t>
      </w:r>
    </w:p>
    <w:p w14:paraId="3FA2F03C" w14:textId="77777777" w:rsidR="006A1697" w:rsidRPr="00AA01A2" w:rsidRDefault="006A1697" w:rsidP="006A1697">
      <w:pPr>
        <w:pBdr>
          <w:top w:val="nil"/>
          <w:left w:val="nil"/>
          <w:bottom w:val="nil"/>
          <w:right w:val="nil"/>
          <w:between w:val="nil"/>
        </w:pBdr>
        <w:jc w:val="both"/>
        <w:rPr>
          <w:b/>
          <w:bCs/>
          <w:color w:val="000000" w:themeColor="text1"/>
        </w:rPr>
      </w:pPr>
      <w:r w:rsidRPr="54ADEB57">
        <w:rPr>
          <w:b/>
          <w:bCs/>
          <w:color w:val="000000" w:themeColor="text1"/>
        </w:rPr>
        <w:t xml:space="preserve"> </w:t>
      </w:r>
    </w:p>
    <w:p w14:paraId="68E71259" w14:textId="77777777" w:rsidR="006A1697" w:rsidRPr="00AA01A2" w:rsidRDefault="006A1697" w:rsidP="006A1697">
      <w:pPr>
        <w:pBdr>
          <w:top w:val="nil"/>
          <w:left w:val="nil"/>
          <w:bottom w:val="nil"/>
          <w:right w:val="nil"/>
          <w:between w:val="nil"/>
        </w:pBdr>
        <w:jc w:val="both"/>
      </w:pPr>
      <w:r w:rsidRPr="54ADEB57">
        <w:t xml:space="preserve"> </w:t>
      </w:r>
    </w:p>
    <w:p w14:paraId="03B7D766" w14:textId="77777777" w:rsidR="006A1697" w:rsidRPr="00AA01A2" w:rsidRDefault="006A1697" w:rsidP="006A1697">
      <w:pPr>
        <w:pStyle w:val="Prrafodelista"/>
        <w:numPr>
          <w:ilvl w:val="0"/>
          <w:numId w:val="65"/>
        </w:numPr>
        <w:pBdr>
          <w:top w:val="nil"/>
          <w:left w:val="nil"/>
          <w:bottom w:val="nil"/>
          <w:right w:val="nil"/>
          <w:between w:val="nil"/>
        </w:pBdr>
      </w:pPr>
      <w:r w:rsidRPr="004903E1">
        <w:rPr>
          <w:b/>
          <w:bCs/>
          <w:lang w:val="es"/>
        </w:rPr>
        <w:t>Detalle</w:t>
      </w:r>
      <w:r w:rsidRPr="54ADEB57">
        <w:t xml:space="preserve"> </w:t>
      </w:r>
    </w:p>
    <w:p w14:paraId="3ECF0938" w14:textId="77777777" w:rsidR="006A1697" w:rsidRPr="00AA01A2" w:rsidRDefault="006A1697" w:rsidP="006A1697">
      <w:pPr>
        <w:pBdr>
          <w:top w:val="nil"/>
          <w:left w:val="nil"/>
          <w:bottom w:val="nil"/>
          <w:right w:val="nil"/>
          <w:between w:val="nil"/>
        </w:pBdr>
        <w:jc w:val="both"/>
      </w:pPr>
      <w:r w:rsidRPr="54ADEB57">
        <w:t xml:space="preserve"> </w:t>
      </w:r>
    </w:p>
    <w:p w14:paraId="27A186C8" w14:textId="77777777" w:rsidR="006A1697" w:rsidRPr="00AA01A2" w:rsidRDefault="006A1697" w:rsidP="006A1697">
      <w:pPr>
        <w:pStyle w:val="Prrafodelista"/>
        <w:numPr>
          <w:ilvl w:val="0"/>
          <w:numId w:val="17"/>
        </w:numPr>
        <w:pBdr>
          <w:top w:val="nil"/>
          <w:left w:val="nil"/>
          <w:bottom w:val="nil"/>
          <w:right w:val="nil"/>
          <w:between w:val="nil"/>
        </w:pBdr>
        <w:rPr>
          <w:lang w:val="es"/>
        </w:rPr>
      </w:pPr>
      <w:r w:rsidRPr="5870EEA1">
        <w:rPr>
          <w:lang w:val="es"/>
        </w:rPr>
        <w:t xml:space="preserve">Fomenta el involucramiento de trabajo comunitario con facilitadores regionales, locales, grupos de jóvenes, funcionarios públicos, alianzas locales y regionales. </w:t>
      </w:r>
    </w:p>
    <w:p w14:paraId="7ABC6D89" w14:textId="77777777" w:rsidR="006A1697" w:rsidRPr="00AA01A2" w:rsidRDefault="006A1697" w:rsidP="006A1697">
      <w:pPr>
        <w:pStyle w:val="Prrafodelista"/>
        <w:numPr>
          <w:ilvl w:val="0"/>
          <w:numId w:val="17"/>
        </w:numPr>
        <w:pBdr>
          <w:top w:val="nil"/>
          <w:left w:val="nil"/>
          <w:bottom w:val="nil"/>
          <w:right w:val="nil"/>
          <w:between w:val="nil"/>
        </w:pBdr>
        <w:rPr>
          <w:lang w:val="es"/>
        </w:rPr>
      </w:pPr>
      <w:r w:rsidRPr="5870EEA1">
        <w:rPr>
          <w:lang w:val="es"/>
        </w:rPr>
        <w:t xml:space="preserve">Busca el logro del establecimiento de los siete principios de convivencia para la interacción en la cancha y en la vida diaria de los participantes (no violencia, cuidarse y cuidar al otro, cuidar el entorno, igualdad, libertad de expresión, participación activa y no discriminación). </w:t>
      </w:r>
    </w:p>
    <w:p w14:paraId="29C31A88" w14:textId="77777777" w:rsidR="006A1697" w:rsidRPr="00AA01A2" w:rsidRDefault="006A1697" w:rsidP="006A1697">
      <w:pPr>
        <w:pStyle w:val="Prrafodelista"/>
        <w:numPr>
          <w:ilvl w:val="0"/>
          <w:numId w:val="17"/>
        </w:numPr>
        <w:pBdr>
          <w:top w:val="nil"/>
          <w:left w:val="nil"/>
          <w:bottom w:val="nil"/>
          <w:right w:val="nil"/>
          <w:between w:val="nil"/>
        </w:pBdr>
        <w:rPr>
          <w:lang w:val="es"/>
        </w:rPr>
      </w:pPr>
      <w:r w:rsidRPr="5870EEA1">
        <w:rPr>
          <w:lang w:val="es"/>
        </w:rPr>
        <w:t xml:space="preserve">Se reconoce la inclusión del trabajo por medio del deporte. </w:t>
      </w:r>
    </w:p>
    <w:p w14:paraId="3CDD8D54" w14:textId="77777777" w:rsidR="006A1697" w:rsidRPr="00AA01A2" w:rsidRDefault="006A1697" w:rsidP="006A1697">
      <w:pPr>
        <w:pStyle w:val="Prrafodelista"/>
        <w:numPr>
          <w:ilvl w:val="0"/>
          <w:numId w:val="17"/>
        </w:numPr>
        <w:pBdr>
          <w:top w:val="nil"/>
          <w:left w:val="nil"/>
          <w:bottom w:val="nil"/>
          <w:right w:val="nil"/>
          <w:between w:val="nil"/>
        </w:pBdr>
        <w:rPr>
          <w:lang w:val="es"/>
        </w:rPr>
      </w:pPr>
      <w:r w:rsidRPr="5870EEA1">
        <w:rPr>
          <w:lang w:val="es"/>
        </w:rPr>
        <w:t>Propone reglas de juego que incluyen interacción pacífica.</w:t>
      </w:r>
    </w:p>
    <w:p w14:paraId="1A8392A7" w14:textId="77777777" w:rsidR="006A1697" w:rsidRPr="00AA01A2" w:rsidRDefault="006A1697" w:rsidP="006A1697">
      <w:pPr>
        <w:pStyle w:val="Prrafodelista"/>
        <w:numPr>
          <w:ilvl w:val="0"/>
          <w:numId w:val="17"/>
        </w:numPr>
        <w:pBdr>
          <w:top w:val="nil"/>
          <w:left w:val="nil"/>
          <w:bottom w:val="nil"/>
          <w:right w:val="nil"/>
          <w:between w:val="nil"/>
        </w:pBdr>
        <w:rPr>
          <w:lang w:val="es"/>
        </w:rPr>
      </w:pPr>
      <w:r w:rsidRPr="5870EEA1">
        <w:rPr>
          <w:lang w:val="es"/>
        </w:rPr>
        <w:t xml:space="preserve">Fomenta la equidad de género y la participación igualitaria. </w:t>
      </w:r>
    </w:p>
    <w:p w14:paraId="449DE0EB" w14:textId="77777777" w:rsidR="006A1697" w:rsidRPr="00AA01A2" w:rsidRDefault="006A1697" w:rsidP="006A1697">
      <w:pPr>
        <w:pStyle w:val="Prrafodelista"/>
        <w:numPr>
          <w:ilvl w:val="0"/>
          <w:numId w:val="17"/>
        </w:numPr>
        <w:pBdr>
          <w:top w:val="nil"/>
          <w:left w:val="nil"/>
          <w:bottom w:val="nil"/>
          <w:right w:val="nil"/>
          <w:between w:val="nil"/>
        </w:pBdr>
        <w:rPr>
          <w:lang w:val="es"/>
        </w:rPr>
      </w:pPr>
      <w:r w:rsidRPr="5870EEA1">
        <w:rPr>
          <w:lang w:val="es"/>
        </w:rPr>
        <w:t>Propicia un ambiente lúdico para fortalecer entornos protectores</w:t>
      </w:r>
      <w:r>
        <w:rPr>
          <w:lang w:val="es"/>
        </w:rPr>
        <w:t>.</w:t>
      </w:r>
    </w:p>
    <w:p w14:paraId="77CA5F73" w14:textId="77777777" w:rsidR="006A1697" w:rsidRPr="00AA01A2" w:rsidRDefault="006A1697" w:rsidP="006A1697">
      <w:pPr>
        <w:pStyle w:val="Prrafodelista"/>
        <w:numPr>
          <w:ilvl w:val="0"/>
          <w:numId w:val="17"/>
        </w:numPr>
        <w:pBdr>
          <w:top w:val="nil"/>
          <w:left w:val="nil"/>
          <w:bottom w:val="nil"/>
          <w:right w:val="nil"/>
          <w:between w:val="nil"/>
        </w:pBdr>
        <w:rPr>
          <w:color w:val="000000" w:themeColor="text1"/>
          <w:lang w:val="es"/>
        </w:rPr>
      </w:pPr>
      <w:r w:rsidRPr="5870EEA1">
        <w:rPr>
          <w:lang w:val="es"/>
        </w:rPr>
        <w:t xml:space="preserve">Promueve el ejercicio reflexivo a través de la </w:t>
      </w:r>
      <w:r w:rsidRPr="5870EEA1">
        <w:rPr>
          <w:color w:val="000000" w:themeColor="text1"/>
          <w:lang w:val="es"/>
        </w:rPr>
        <w:t>evaluación del cumplimiento de los acuerdos de convivencia.</w:t>
      </w:r>
    </w:p>
    <w:p w14:paraId="29BCB4F1" w14:textId="77777777" w:rsidR="006A1697" w:rsidRPr="00AA01A2" w:rsidRDefault="006A1697" w:rsidP="006A1697">
      <w:pPr>
        <w:pStyle w:val="Prrafodelista"/>
        <w:numPr>
          <w:ilvl w:val="0"/>
          <w:numId w:val="17"/>
        </w:numPr>
        <w:pBdr>
          <w:top w:val="nil"/>
          <w:left w:val="nil"/>
          <w:bottom w:val="nil"/>
          <w:right w:val="nil"/>
          <w:between w:val="nil"/>
        </w:pBdr>
        <w:rPr>
          <w:color w:val="000000" w:themeColor="text1"/>
          <w:lang w:val="es"/>
        </w:rPr>
      </w:pPr>
      <w:r w:rsidRPr="5870EEA1">
        <w:rPr>
          <w:color w:val="000000" w:themeColor="text1"/>
          <w:lang w:val="es"/>
        </w:rPr>
        <w:t>En el Golombiao todos y todas gana</w:t>
      </w:r>
      <w:r>
        <w:rPr>
          <w:color w:val="000000" w:themeColor="text1"/>
          <w:lang w:val="es"/>
        </w:rPr>
        <w:t>n</w:t>
      </w:r>
      <w:r w:rsidRPr="5870EEA1">
        <w:rPr>
          <w:color w:val="000000" w:themeColor="text1"/>
          <w:lang w:val="es"/>
        </w:rPr>
        <w:t>.</w:t>
      </w:r>
    </w:p>
    <w:p w14:paraId="47764643" w14:textId="77777777" w:rsidR="006A1697" w:rsidRPr="00AA01A2" w:rsidRDefault="006A1697" w:rsidP="006A1697">
      <w:pPr>
        <w:pBdr>
          <w:top w:val="nil"/>
          <w:left w:val="nil"/>
          <w:bottom w:val="nil"/>
          <w:right w:val="nil"/>
          <w:between w:val="nil"/>
        </w:pBdr>
        <w:rPr>
          <w:color w:val="000000" w:themeColor="text1"/>
          <w:lang w:val="es"/>
        </w:rPr>
      </w:pPr>
    </w:p>
    <w:p w14:paraId="1F724179" w14:textId="77777777" w:rsidR="006A1697" w:rsidRPr="00AA01A2" w:rsidRDefault="006A1697" w:rsidP="006A1697">
      <w:pPr>
        <w:pBdr>
          <w:top w:val="nil"/>
          <w:left w:val="nil"/>
          <w:bottom w:val="nil"/>
          <w:right w:val="nil"/>
          <w:between w:val="nil"/>
        </w:pBdr>
        <w:rPr>
          <w:color w:val="000000" w:themeColor="text1"/>
          <w:lang w:val="es"/>
        </w:rPr>
      </w:pPr>
    </w:p>
    <w:p w14:paraId="7D467D38" w14:textId="77777777" w:rsidR="006A1697" w:rsidRPr="00AA01A2" w:rsidRDefault="006A1697" w:rsidP="006A1697">
      <w:pPr>
        <w:pStyle w:val="Prrafodelista"/>
        <w:numPr>
          <w:ilvl w:val="0"/>
          <w:numId w:val="66"/>
        </w:numPr>
        <w:pBdr>
          <w:top w:val="nil"/>
          <w:left w:val="nil"/>
          <w:bottom w:val="nil"/>
          <w:right w:val="nil"/>
          <w:between w:val="nil"/>
        </w:pBdr>
      </w:pPr>
      <w:r w:rsidRPr="00166F05">
        <w:rPr>
          <w:b/>
          <w:bCs/>
        </w:rPr>
        <w:t>Herramientas:</w:t>
      </w:r>
    </w:p>
    <w:p w14:paraId="143ECB60" w14:textId="77777777" w:rsidR="006A1697" w:rsidRPr="00AA01A2" w:rsidRDefault="006A1697" w:rsidP="006A1697">
      <w:pPr>
        <w:pBdr>
          <w:top w:val="nil"/>
          <w:left w:val="nil"/>
          <w:bottom w:val="nil"/>
          <w:right w:val="nil"/>
          <w:between w:val="nil"/>
        </w:pBdr>
        <w:jc w:val="both"/>
      </w:pPr>
    </w:p>
    <w:p w14:paraId="480CE96E" w14:textId="77777777" w:rsidR="006A1697" w:rsidRPr="00AA01A2" w:rsidRDefault="006A1697" w:rsidP="006A1697">
      <w:pPr>
        <w:pBdr>
          <w:top w:val="nil"/>
          <w:left w:val="nil"/>
          <w:bottom w:val="nil"/>
          <w:right w:val="nil"/>
          <w:between w:val="nil"/>
        </w:pBdr>
        <w:jc w:val="both"/>
      </w:pPr>
      <w:r w:rsidRPr="5870EEA1">
        <w:t>La estrategia contiene los siguientes recursos:</w:t>
      </w:r>
    </w:p>
    <w:p w14:paraId="32640CB5" w14:textId="77777777" w:rsidR="006A1697" w:rsidRPr="00AA01A2" w:rsidRDefault="006A1697" w:rsidP="006A1697">
      <w:pPr>
        <w:pBdr>
          <w:top w:val="nil"/>
          <w:left w:val="nil"/>
          <w:bottom w:val="nil"/>
          <w:right w:val="nil"/>
          <w:between w:val="nil"/>
        </w:pBdr>
        <w:jc w:val="both"/>
      </w:pPr>
    </w:p>
    <w:p w14:paraId="43485D3C" w14:textId="77777777" w:rsidR="006A1697" w:rsidRPr="00AA01A2" w:rsidRDefault="006A1697" w:rsidP="006A1697">
      <w:pPr>
        <w:pBdr>
          <w:top w:val="nil"/>
          <w:left w:val="nil"/>
          <w:bottom w:val="nil"/>
          <w:right w:val="nil"/>
          <w:between w:val="nil"/>
        </w:pBdr>
        <w:jc w:val="both"/>
      </w:pPr>
      <w:r>
        <w:rPr>
          <w:noProof/>
          <w:lang w:val="es-CO" w:eastAsia="es-CO"/>
        </w:rPr>
        <w:drawing>
          <wp:inline distT="0" distB="0" distL="0" distR="0" wp14:anchorId="42B9D467" wp14:editId="6E165951">
            <wp:extent cx="5076825" cy="2496106"/>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5076825" cy="2496106"/>
                    </a:xfrm>
                    <a:prstGeom prst="rect">
                      <a:avLst/>
                    </a:prstGeom>
                  </pic:spPr>
                </pic:pic>
              </a:graphicData>
            </a:graphic>
          </wp:inline>
        </w:drawing>
      </w:r>
    </w:p>
    <w:p w14:paraId="4A2DACB3" w14:textId="77777777" w:rsidR="006A1697" w:rsidRPr="00AA01A2" w:rsidRDefault="006A1697" w:rsidP="006A1697">
      <w:pPr>
        <w:pBdr>
          <w:top w:val="nil"/>
          <w:left w:val="nil"/>
          <w:bottom w:val="nil"/>
          <w:right w:val="nil"/>
          <w:between w:val="nil"/>
        </w:pBdr>
        <w:jc w:val="both"/>
      </w:pPr>
      <w:r w:rsidRPr="54ADEB57">
        <w:t xml:space="preserve"> </w:t>
      </w:r>
    </w:p>
    <w:p w14:paraId="55472A10" w14:textId="77777777" w:rsidR="006A1697" w:rsidRPr="00AA01A2" w:rsidRDefault="006A1697" w:rsidP="006A1697">
      <w:pPr>
        <w:pBdr>
          <w:top w:val="nil"/>
          <w:left w:val="nil"/>
          <w:bottom w:val="nil"/>
          <w:right w:val="nil"/>
          <w:between w:val="nil"/>
        </w:pBdr>
        <w:tabs>
          <w:tab w:val="left" w:pos="1542"/>
        </w:tabs>
        <w:ind w:right="116"/>
        <w:jc w:val="both"/>
      </w:pPr>
      <w:r>
        <w:t xml:space="preserve">3.1.2.c </w:t>
      </w:r>
      <w:r>
        <w:rPr>
          <w:b/>
          <w:bCs/>
          <w:color w:val="000000" w:themeColor="text1"/>
        </w:rPr>
        <w:t>Seguimiento de Niñas, Niños,</w:t>
      </w:r>
      <w:r w:rsidRPr="54ADEB57">
        <w:rPr>
          <w:b/>
          <w:bCs/>
          <w:color w:val="000000" w:themeColor="text1"/>
        </w:rPr>
        <w:t xml:space="preserve"> Adolescentes</w:t>
      </w:r>
      <w:r>
        <w:rPr>
          <w:b/>
          <w:bCs/>
          <w:color w:val="000000" w:themeColor="text1"/>
        </w:rPr>
        <w:t xml:space="preserve"> y jóvenes</w:t>
      </w:r>
      <w:r w:rsidRPr="54ADEB57">
        <w:rPr>
          <w:b/>
          <w:bCs/>
          <w:color w:val="000000" w:themeColor="text1"/>
        </w:rPr>
        <w:t xml:space="preserve">. </w:t>
      </w:r>
      <w:r>
        <w:rPr>
          <w:color w:val="000000" w:themeColor="text1"/>
        </w:rPr>
        <w:t>S</w:t>
      </w:r>
      <w:r w:rsidRPr="54ADEB57">
        <w:rPr>
          <w:color w:val="000000" w:themeColor="text1"/>
        </w:rPr>
        <w:t>e busca contribuir a los Establecimientos Educativos para que los niños, niñas, adolescentes y jóvenes, que por diferentes razones han abandonado o están en riesgo de desertar de su proceso de aprendizaje, regresen y culminen sus estudios y por consiguiente mejoren la calidad de vida propia y de sus comunidades.</w:t>
      </w:r>
      <w:r>
        <w:rPr>
          <w:color w:val="000000" w:themeColor="text1"/>
        </w:rPr>
        <w:t xml:space="preserve"> Se cuenta con 2 herramientas enfocadas en la caracterización inicial y el seguimiento a la permanencia. A continuación, links correspondientes:  </w:t>
      </w:r>
    </w:p>
    <w:p w14:paraId="26259C41" w14:textId="77777777" w:rsidR="006A1697" w:rsidRDefault="006A1697" w:rsidP="006A1697">
      <w:pPr>
        <w:pBdr>
          <w:top w:val="nil"/>
          <w:left w:val="nil"/>
          <w:bottom w:val="nil"/>
          <w:right w:val="nil"/>
          <w:between w:val="nil"/>
        </w:pBdr>
        <w:spacing w:line="228" w:lineRule="auto"/>
        <w:jc w:val="both"/>
      </w:pPr>
    </w:p>
    <w:p w14:paraId="0BE8276F" w14:textId="77777777" w:rsidR="006A1697" w:rsidRPr="00D558E9" w:rsidRDefault="006A1697" w:rsidP="006A1697">
      <w:pPr>
        <w:pStyle w:val="Prrafodelista"/>
        <w:numPr>
          <w:ilvl w:val="0"/>
          <w:numId w:val="66"/>
        </w:numPr>
        <w:pBdr>
          <w:top w:val="nil"/>
          <w:left w:val="nil"/>
          <w:bottom w:val="nil"/>
          <w:right w:val="nil"/>
          <w:between w:val="nil"/>
        </w:pBdr>
        <w:spacing w:line="228" w:lineRule="auto"/>
        <w:rPr>
          <w:u w:val="single"/>
        </w:rPr>
      </w:pPr>
      <w:r w:rsidRPr="00D558E9">
        <w:rPr>
          <w:color w:val="000000" w:themeColor="text1"/>
        </w:rPr>
        <w:t xml:space="preserve">Link herramienta caracterización inicial: </w:t>
      </w:r>
      <w:hyperlink r:id="rId24">
        <w:r w:rsidRPr="00D558E9">
          <w:rPr>
            <w:color w:val="0000FF"/>
            <w:u w:val="single"/>
          </w:rPr>
          <w:t>https://ee.humanitarianresponse.info/x/4phb0WIM</w:t>
        </w:r>
      </w:hyperlink>
    </w:p>
    <w:p w14:paraId="643D7B2E" w14:textId="77777777" w:rsidR="006A1697" w:rsidRPr="00AA01A2" w:rsidRDefault="006A1697" w:rsidP="006A1697">
      <w:pPr>
        <w:pBdr>
          <w:top w:val="nil"/>
          <w:left w:val="nil"/>
          <w:bottom w:val="nil"/>
          <w:right w:val="nil"/>
          <w:between w:val="nil"/>
        </w:pBdr>
        <w:ind w:left="720"/>
        <w:rPr>
          <w:color w:val="000000"/>
        </w:rPr>
      </w:pPr>
    </w:p>
    <w:p w14:paraId="7B2B2099" w14:textId="1669E14A" w:rsidR="3A2A56C4" w:rsidRDefault="006A1697" w:rsidP="006A1697">
      <w:pPr>
        <w:tabs>
          <w:tab w:val="left" w:pos="1542"/>
        </w:tabs>
        <w:ind w:right="121"/>
        <w:jc w:val="both"/>
        <w:rPr>
          <w:color w:val="0462C1"/>
          <w:u w:val="single"/>
        </w:rPr>
      </w:pPr>
      <w:r w:rsidRPr="00D558E9">
        <w:rPr>
          <w:color w:val="000000"/>
        </w:rPr>
        <w:t>Link herramienta seguimiento a la permanencia:</w:t>
      </w:r>
      <w:hyperlink r:id="rId25" w:history="1">
        <w:r w:rsidRPr="00830693">
          <w:rPr>
            <w:rStyle w:val="Hipervnculo"/>
          </w:rPr>
          <w:t>https://forms.office.com/Pages/ResponsePage.aspx?id=tNGGP2ssGkuyrm9elQvKHmc</w:t>
        </w:r>
      </w:hyperlink>
      <w:r w:rsidRPr="00D558E9">
        <w:rPr>
          <w:color w:val="0462C1"/>
        </w:rPr>
        <w:t xml:space="preserve"> </w:t>
      </w:r>
      <w:r w:rsidRPr="00D558E9">
        <w:rPr>
          <w:color w:val="0462C1"/>
          <w:u w:val="single"/>
        </w:rPr>
        <w:t>g4YR3VJZGtz5BWD3I5-1UODFRV1dEVjNPWlFOQ1VXQTYzR01CUjRXVC4u</w:t>
      </w:r>
    </w:p>
    <w:p w14:paraId="32FF5533" w14:textId="2EA76F68" w:rsidR="009F6ED1" w:rsidRDefault="009F6ED1" w:rsidP="3A2A56C4">
      <w:pPr>
        <w:tabs>
          <w:tab w:val="left" w:pos="1542"/>
        </w:tabs>
        <w:ind w:right="121"/>
        <w:jc w:val="both"/>
        <w:rPr>
          <w:strike/>
        </w:rPr>
      </w:pPr>
    </w:p>
    <w:p w14:paraId="13763194" w14:textId="735C0095" w:rsidR="001F141B" w:rsidRPr="00AA01A2" w:rsidRDefault="001F141B" w:rsidP="058F3FD0">
      <w:pPr>
        <w:pBdr>
          <w:top w:val="nil"/>
          <w:left w:val="nil"/>
          <w:bottom w:val="nil"/>
          <w:right w:val="nil"/>
          <w:between w:val="nil"/>
        </w:pBdr>
        <w:jc w:val="both"/>
        <w:rPr>
          <w:color w:val="000000"/>
        </w:rPr>
      </w:pPr>
    </w:p>
    <w:p w14:paraId="5D295699" w14:textId="77777777" w:rsidR="006A1697" w:rsidRPr="00AA01A2" w:rsidRDefault="058F3FD0" w:rsidP="006A1697">
      <w:pPr>
        <w:pBdr>
          <w:top w:val="nil"/>
          <w:left w:val="nil"/>
          <w:bottom w:val="nil"/>
          <w:right w:val="nil"/>
          <w:between w:val="nil"/>
        </w:pBdr>
        <w:tabs>
          <w:tab w:val="left" w:pos="1542"/>
        </w:tabs>
        <w:spacing w:before="91"/>
        <w:ind w:right="115"/>
        <w:jc w:val="both"/>
      </w:pPr>
      <w:r w:rsidRPr="058F3FD0">
        <w:rPr>
          <w:color w:val="000000" w:themeColor="text1"/>
        </w:rPr>
        <w:t xml:space="preserve">        </w:t>
      </w:r>
      <w:r w:rsidR="006A1697">
        <w:rPr>
          <w:b/>
          <w:bCs/>
          <w:color w:val="000000" w:themeColor="text1"/>
        </w:rPr>
        <w:t xml:space="preserve">3.1.2.d </w:t>
      </w:r>
      <w:r w:rsidR="006A1697" w:rsidRPr="55E57C81">
        <w:rPr>
          <w:b/>
          <w:bCs/>
          <w:color w:val="000000" w:themeColor="text1"/>
        </w:rPr>
        <w:t xml:space="preserve">Formación a docentes: </w:t>
      </w:r>
      <w:r w:rsidR="006A1697" w:rsidRPr="55E57C81">
        <w:rPr>
          <w:color w:val="000000" w:themeColor="text1"/>
        </w:rPr>
        <w:t>Encaminada a fortalecer las competencias y sus habilidades y estrategias metodológicas. Y mejorar la práctica pedagógica Se desarrollarán temas como:</w:t>
      </w:r>
    </w:p>
    <w:p w14:paraId="15EC1097" w14:textId="77777777" w:rsidR="006A1697" w:rsidRPr="00AA01A2" w:rsidRDefault="006A1697" w:rsidP="006A1697">
      <w:pPr>
        <w:pBdr>
          <w:top w:val="nil"/>
          <w:left w:val="nil"/>
          <w:bottom w:val="nil"/>
          <w:right w:val="nil"/>
          <w:between w:val="nil"/>
        </w:pBdr>
        <w:rPr>
          <w:color w:val="000000"/>
        </w:rPr>
      </w:pPr>
    </w:p>
    <w:p w14:paraId="1C451EA4" w14:textId="77777777" w:rsidR="006A1697" w:rsidRDefault="006A1697" w:rsidP="006A1697">
      <w:pPr>
        <w:numPr>
          <w:ilvl w:val="0"/>
          <w:numId w:val="50"/>
        </w:numPr>
        <w:pBdr>
          <w:top w:val="nil"/>
          <w:left w:val="nil"/>
          <w:bottom w:val="nil"/>
          <w:right w:val="nil"/>
          <w:between w:val="nil"/>
        </w:pBdr>
        <w:tabs>
          <w:tab w:val="left" w:pos="1901"/>
          <w:tab w:val="left" w:pos="1902"/>
        </w:tabs>
        <w:spacing w:before="1"/>
        <w:rPr>
          <w:color w:val="000000"/>
        </w:rPr>
      </w:pPr>
      <w:r w:rsidRPr="00AE1DFE">
        <w:rPr>
          <w:color w:val="000000"/>
        </w:rPr>
        <w:t>Cátedra de la paz y derechos humanos – MEN.</w:t>
      </w:r>
    </w:p>
    <w:p w14:paraId="22B52C62" w14:textId="77777777" w:rsidR="006A1697" w:rsidRDefault="006A1697" w:rsidP="006A1697">
      <w:pPr>
        <w:numPr>
          <w:ilvl w:val="0"/>
          <w:numId w:val="50"/>
        </w:numPr>
        <w:pBdr>
          <w:top w:val="nil"/>
          <w:left w:val="nil"/>
          <w:bottom w:val="nil"/>
          <w:right w:val="nil"/>
          <w:between w:val="nil"/>
        </w:pBdr>
        <w:tabs>
          <w:tab w:val="left" w:pos="1901"/>
          <w:tab w:val="left" w:pos="1902"/>
        </w:tabs>
        <w:spacing w:before="128"/>
        <w:rPr>
          <w:color w:val="000000"/>
        </w:rPr>
      </w:pPr>
      <w:r>
        <w:rPr>
          <w:color w:val="000000"/>
        </w:rPr>
        <w:t>Golombiao:</w:t>
      </w:r>
      <w:r w:rsidRPr="00AE1DFE">
        <w:rPr>
          <w:color w:val="000000"/>
        </w:rPr>
        <w:t xml:space="preserve"> “El juego de la paz”</w:t>
      </w:r>
    </w:p>
    <w:p w14:paraId="1B7464ED" w14:textId="77777777" w:rsidR="006A1697" w:rsidRDefault="006A1697" w:rsidP="006A1697">
      <w:pPr>
        <w:numPr>
          <w:ilvl w:val="0"/>
          <w:numId w:val="50"/>
        </w:numPr>
        <w:pBdr>
          <w:top w:val="nil"/>
          <w:left w:val="nil"/>
          <w:bottom w:val="nil"/>
          <w:right w:val="nil"/>
          <w:between w:val="nil"/>
        </w:pBdr>
        <w:tabs>
          <w:tab w:val="left" w:pos="1901"/>
          <w:tab w:val="left" w:pos="1902"/>
        </w:tabs>
        <w:spacing w:before="128"/>
        <w:rPr>
          <w:color w:val="000000"/>
        </w:rPr>
      </w:pPr>
      <w:r w:rsidRPr="00AE1DFE">
        <w:rPr>
          <w:color w:val="000000"/>
        </w:rPr>
        <w:t xml:space="preserve">Cátedra de la paz y derechos humanos – MEN. </w:t>
      </w:r>
    </w:p>
    <w:p w14:paraId="5B5089D9" w14:textId="77777777" w:rsidR="006A1697" w:rsidRDefault="006A1697" w:rsidP="006A1697">
      <w:pPr>
        <w:numPr>
          <w:ilvl w:val="0"/>
          <w:numId w:val="50"/>
        </w:numPr>
        <w:tabs>
          <w:tab w:val="left" w:pos="1901"/>
          <w:tab w:val="left" w:pos="1902"/>
        </w:tabs>
        <w:spacing w:before="128"/>
        <w:rPr>
          <w:color w:val="000000" w:themeColor="text1"/>
        </w:rPr>
      </w:pPr>
      <w:r w:rsidRPr="55E57C81">
        <w:rPr>
          <w:color w:val="000000" w:themeColor="text1"/>
        </w:rPr>
        <w:t>Educación en Emergencias para espacios de aprendizaje seguro</w:t>
      </w:r>
      <w:r>
        <w:rPr>
          <w:color w:val="000000" w:themeColor="text1"/>
        </w:rPr>
        <w:t>.</w:t>
      </w:r>
    </w:p>
    <w:p w14:paraId="7B9B8FF1" w14:textId="77777777" w:rsidR="00A151FE" w:rsidRDefault="006A1697" w:rsidP="006A1697">
      <w:pPr>
        <w:numPr>
          <w:ilvl w:val="0"/>
          <w:numId w:val="50"/>
        </w:numPr>
        <w:tabs>
          <w:tab w:val="left" w:pos="1901"/>
          <w:tab w:val="left" w:pos="1902"/>
        </w:tabs>
        <w:spacing w:before="128"/>
        <w:rPr>
          <w:color w:val="000000" w:themeColor="text1"/>
          <w:lang w:val="es"/>
        </w:rPr>
      </w:pPr>
      <w:r w:rsidRPr="55E57C81">
        <w:rPr>
          <w:color w:val="000000" w:themeColor="text1"/>
          <w:lang w:val="es"/>
        </w:rPr>
        <w:t>Better Learning Programme – BLP</w:t>
      </w:r>
      <w:r>
        <w:rPr>
          <w:color w:val="000000" w:themeColor="text1"/>
          <w:lang w:val="es"/>
        </w:rPr>
        <w:t>.</w:t>
      </w:r>
    </w:p>
    <w:p w14:paraId="3BC53B0D" w14:textId="55460E33" w:rsidR="006A1697" w:rsidRPr="000D0C84" w:rsidRDefault="006A1697" w:rsidP="006A1697">
      <w:pPr>
        <w:numPr>
          <w:ilvl w:val="0"/>
          <w:numId w:val="50"/>
        </w:numPr>
        <w:tabs>
          <w:tab w:val="left" w:pos="1901"/>
          <w:tab w:val="left" w:pos="1902"/>
        </w:tabs>
        <w:spacing w:before="128"/>
        <w:rPr>
          <w:color w:val="000000" w:themeColor="text1"/>
          <w:lang w:val="es"/>
        </w:rPr>
      </w:pPr>
      <w:r w:rsidRPr="000D0C84">
        <w:rPr>
          <w:color w:val="000000" w:themeColor="text1"/>
          <w:lang w:val="es"/>
        </w:rPr>
        <w:t>Aprendizaje a través del Juego</w:t>
      </w:r>
      <w:r>
        <w:rPr>
          <w:color w:val="000000" w:themeColor="text1"/>
          <w:lang w:val="es"/>
        </w:rPr>
        <w:t>.</w:t>
      </w:r>
    </w:p>
    <w:p w14:paraId="187726CF" w14:textId="77777777" w:rsidR="006A1697" w:rsidRPr="00AA01A2" w:rsidRDefault="006A1697" w:rsidP="006A1697">
      <w:pPr>
        <w:spacing w:before="137"/>
        <w:jc w:val="both"/>
      </w:pPr>
      <w:r w:rsidRPr="00A900F1">
        <w:t>Con el apoyo de docentes</w:t>
      </w:r>
      <w:r>
        <w:t xml:space="preserve"> de los Establecimientos Educativos priorizados</w:t>
      </w:r>
      <w:r w:rsidRPr="00A900F1">
        <w:t xml:space="preserve"> se realiza la identificación de </w:t>
      </w:r>
      <w:r>
        <w:t>NNAJ</w:t>
      </w:r>
      <w:r w:rsidRPr="00A900F1">
        <w:t xml:space="preserve"> que, pese a permanecer inscritos en el SIMAT, desde el inicio del calendario académico no han asistido de manera regular o presentan dificultades en el proceso de enseñanza y aprendizaje de acuerdo a la evaluación docente</w:t>
      </w:r>
      <w:r>
        <w:t xml:space="preserve"> (Adjunta base de censo).</w:t>
      </w:r>
    </w:p>
    <w:p w14:paraId="2E1898CF" w14:textId="77777777" w:rsidR="006A1697" w:rsidRDefault="006A1697" w:rsidP="006A1697">
      <w:pPr>
        <w:spacing w:before="137"/>
        <w:ind w:left="462"/>
        <w:jc w:val="both"/>
      </w:pPr>
      <w:bookmarkStart w:id="0" w:name="_GoBack"/>
      <w:bookmarkEnd w:id="0"/>
    </w:p>
    <w:p w14:paraId="00AB0D3A" w14:textId="77777777" w:rsidR="006A1697" w:rsidRDefault="006A1697" w:rsidP="006A1697">
      <w:pPr>
        <w:spacing w:line="276" w:lineRule="auto"/>
        <w:jc w:val="both"/>
        <w:rPr>
          <w:color w:val="000000" w:themeColor="text1"/>
          <w:lang w:val="es"/>
        </w:rPr>
      </w:pPr>
      <w:r w:rsidRPr="0028102D">
        <w:rPr>
          <w:b/>
        </w:rPr>
        <w:t xml:space="preserve">3.1.2.e </w:t>
      </w:r>
      <w:r w:rsidRPr="0028102D">
        <w:rPr>
          <w:b/>
          <w:bCs/>
          <w:color w:val="000000" w:themeColor="text1"/>
          <w:lang w:val="es"/>
        </w:rPr>
        <w:t>Escuelas de padres y madres de familia y cuidadores</w:t>
      </w:r>
      <w:r>
        <w:rPr>
          <w:color w:val="000000" w:themeColor="text1"/>
          <w:lang w:val="es"/>
        </w:rPr>
        <w:t xml:space="preserve">. </w:t>
      </w:r>
      <w:r w:rsidRPr="55E57C81">
        <w:rPr>
          <w:color w:val="000000" w:themeColor="text1"/>
          <w:lang w:val="es"/>
        </w:rPr>
        <w:t xml:space="preserve">En el marco de la ley de 2025 del 2020, se pretende aumentar la participación </w:t>
      </w:r>
      <w:r>
        <w:rPr>
          <w:color w:val="000000" w:themeColor="text1"/>
          <w:lang w:val="es"/>
        </w:rPr>
        <w:t xml:space="preserve">y motivación </w:t>
      </w:r>
      <w:r w:rsidRPr="55E57C81">
        <w:rPr>
          <w:color w:val="000000" w:themeColor="text1"/>
          <w:lang w:val="es"/>
        </w:rPr>
        <w:t>de las familias en el proceso educativo de los NNAJ</w:t>
      </w:r>
      <w:r>
        <w:rPr>
          <w:color w:val="000000" w:themeColor="text1"/>
          <w:lang w:val="es"/>
        </w:rPr>
        <w:t xml:space="preserve"> y</w:t>
      </w:r>
      <w:r w:rsidRPr="55E57C81">
        <w:rPr>
          <w:color w:val="000000" w:themeColor="text1"/>
          <w:lang w:val="es"/>
        </w:rPr>
        <w:t xml:space="preserve"> favorecer estrategias dirigidas a la convivencia y la no estigmatización</w:t>
      </w:r>
      <w:r>
        <w:rPr>
          <w:color w:val="000000" w:themeColor="text1"/>
          <w:lang w:val="es"/>
        </w:rPr>
        <w:t>,</w:t>
      </w:r>
      <w:r w:rsidRPr="55E57C81">
        <w:rPr>
          <w:color w:val="000000" w:themeColor="text1"/>
          <w:lang w:val="es"/>
        </w:rPr>
        <w:t xml:space="preserve"> para ello </w:t>
      </w:r>
      <w:r>
        <w:rPr>
          <w:color w:val="000000" w:themeColor="text1"/>
          <w:lang w:val="es"/>
        </w:rPr>
        <w:t xml:space="preserve">se </w:t>
      </w:r>
      <w:r w:rsidRPr="55E57C81">
        <w:rPr>
          <w:color w:val="000000" w:themeColor="text1"/>
          <w:lang w:val="es"/>
        </w:rPr>
        <w:t xml:space="preserve">trabajarán los siguientes temas: </w:t>
      </w:r>
    </w:p>
    <w:p w14:paraId="3D271D3F" w14:textId="52B17E5D" w:rsidR="006A1697" w:rsidRPr="0053371B" w:rsidRDefault="006A1697" w:rsidP="006A1697">
      <w:pPr>
        <w:pStyle w:val="Prrafodelista"/>
        <w:numPr>
          <w:ilvl w:val="0"/>
          <w:numId w:val="68"/>
        </w:numPr>
        <w:tabs>
          <w:tab w:val="left" w:pos="1901"/>
          <w:tab w:val="left" w:pos="1902"/>
        </w:tabs>
        <w:spacing w:before="130"/>
        <w:ind w:right="124"/>
        <w:rPr>
          <w:color w:val="000000" w:themeColor="text1"/>
        </w:rPr>
      </w:pPr>
      <w:r w:rsidRPr="0053371B">
        <w:rPr>
          <w:color w:val="000000" w:themeColor="text1"/>
        </w:rPr>
        <w:t>Visita domiciliaria inicial en el marco del fortalecimiento y acompañamiento a padres</w:t>
      </w:r>
      <w:r>
        <w:rPr>
          <w:color w:val="000000" w:themeColor="text1"/>
        </w:rPr>
        <w:t>, madres</w:t>
      </w:r>
      <w:r w:rsidRPr="0053371B">
        <w:rPr>
          <w:color w:val="000000" w:themeColor="text1"/>
        </w:rPr>
        <w:t xml:space="preserve"> de familia </w:t>
      </w:r>
      <w:r>
        <w:rPr>
          <w:color w:val="000000" w:themeColor="text1"/>
        </w:rPr>
        <w:t xml:space="preserve">y/o cuidadores </w:t>
      </w:r>
      <w:r w:rsidRPr="0053371B">
        <w:rPr>
          <w:color w:val="000000" w:themeColor="text1"/>
        </w:rPr>
        <w:t>para promover la</w:t>
      </w:r>
      <w:r>
        <w:t xml:space="preserve"> permanencia</w:t>
      </w:r>
      <w:r w:rsidRPr="0053371B">
        <w:rPr>
          <w:color w:val="000000" w:themeColor="text1"/>
        </w:rPr>
        <w:t xml:space="preserve"> de los estudiantes.</w:t>
      </w:r>
      <w:r w:rsidRPr="0053371B">
        <w:rPr>
          <w:lang w:val="es"/>
        </w:rPr>
        <w:t xml:space="preserve"> Este paso consiste en visitar a la familia en su vivienda y realizar una evaluación inicial de necesidades, entre ellas se verifica que los NNAJ estén por fuera del sistema educativo y que se encuentren en edad escolar; se identifican las barreras de acceso, situación general de la familia, perfiles de los NNAJ, Establecimiento Educativo más cercano, necesidades de protección, entre otras; además se realiza la socialización de la estrategia a las familias, es decir, se explica en que cosiste el proceso, cuáles son los objetivos y como se lleva a cabo .  El proceso de visita inicial es el primer proceso de acompañamiento a las familias, a través de la misma se profundiza la información previamente obtenida en el censo, permitiendo identificar barreras específicas que ha presentado el NNAJ para su acceso al sistema educativo. Adicional permite realizar valoración de necesidades y vacíos de protección que facilita la realización de acompañamiento a través de servicios complementarios</w:t>
      </w:r>
      <w:r w:rsidRPr="0053371B">
        <w:rPr>
          <w:rFonts w:ascii="Calibri" w:eastAsia="Calibri" w:hAnsi="Calibri" w:cs="Calibri"/>
          <w:color w:val="000000" w:themeColor="text1"/>
          <w:lang w:val="es"/>
        </w:rPr>
        <w:t xml:space="preserve"> </w:t>
      </w:r>
      <w:r w:rsidRPr="0053371B">
        <w:rPr>
          <w:lang w:val="es"/>
        </w:rPr>
        <w:t>o activación de rutas en los casos de especial protección. </w:t>
      </w:r>
      <w:r w:rsidRPr="0053371B">
        <w:rPr>
          <w:lang w:val="en-US"/>
        </w:rPr>
        <w:t> </w:t>
      </w:r>
      <w:r w:rsidRPr="0053371B">
        <w:rPr>
          <w:lang w:val="es"/>
        </w:rPr>
        <w:t xml:space="preserve"> Es importante mencionar que, al finalizar este primer encuentro, se diligencia con las familias el formato de visita inicial y se gestiona la firma del consentimiento informado y de aceptación para que los hijos de las familias acompañadas participen en el proceso (en algunos casos el tutor tiene la posibilidad de telefónicamente acordar la visita si es posible). Se adjuntan formatos.                                                      </w:t>
      </w:r>
    </w:p>
    <w:p w14:paraId="2099D60D" w14:textId="77777777" w:rsidR="006A1697" w:rsidRDefault="006A1697" w:rsidP="006A1697">
      <w:pPr>
        <w:tabs>
          <w:tab w:val="left" w:pos="1901"/>
          <w:tab w:val="left" w:pos="1902"/>
        </w:tabs>
        <w:spacing w:before="130"/>
        <w:ind w:left="1902" w:right="124"/>
        <w:jc w:val="both"/>
        <w:rPr>
          <w:color w:val="000000" w:themeColor="text1"/>
        </w:rPr>
      </w:pPr>
    </w:p>
    <w:p w14:paraId="48B57FB2" w14:textId="77777777" w:rsidR="006A1697" w:rsidRDefault="006A1697" w:rsidP="006A1697">
      <w:pPr>
        <w:pStyle w:val="Prrafodelista"/>
        <w:numPr>
          <w:ilvl w:val="0"/>
          <w:numId w:val="68"/>
        </w:numPr>
        <w:tabs>
          <w:tab w:val="left" w:pos="1901"/>
          <w:tab w:val="left" w:pos="1902"/>
        </w:tabs>
        <w:spacing w:before="130"/>
        <w:ind w:right="124"/>
        <w:rPr>
          <w:color w:val="000000" w:themeColor="text1"/>
        </w:rPr>
      </w:pPr>
      <w:r w:rsidRPr="007862E5">
        <w:rPr>
          <w:color w:val="000000" w:themeColor="text1"/>
        </w:rPr>
        <w:t>Estrategias de protección y rutas de acceso a derechos.</w:t>
      </w:r>
    </w:p>
    <w:p w14:paraId="75F0BABC" w14:textId="77777777" w:rsidR="006A1697" w:rsidRPr="007862E5" w:rsidRDefault="006A1697" w:rsidP="006A1697">
      <w:pPr>
        <w:pStyle w:val="Prrafodelista"/>
        <w:rPr>
          <w:color w:val="000000" w:themeColor="text1"/>
        </w:rPr>
      </w:pPr>
    </w:p>
    <w:p w14:paraId="2F38ADCB" w14:textId="77777777" w:rsidR="006A1697" w:rsidRPr="007862E5" w:rsidRDefault="006A1697" w:rsidP="006A1697">
      <w:pPr>
        <w:pStyle w:val="Prrafodelista"/>
        <w:tabs>
          <w:tab w:val="left" w:pos="1901"/>
          <w:tab w:val="left" w:pos="1902"/>
        </w:tabs>
        <w:spacing w:before="130"/>
        <w:ind w:left="720" w:right="124" w:firstLine="0"/>
        <w:rPr>
          <w:color w:val="000000" w:themeColor="text1"/>
        </w:rPr>
      </w:pPr>
    </w:p>
    <w:p w14:paraId="2C700303" w14:textId="77777777" w:rsidR="006A1697" w:rsidRPr="00AA01A2" w:rsidRDefault="006A1697" w:rsidP="006A1697">
      <w:pPr>
        <w:pBdr>
          <w:top w:val="nil"/>
          <w:left w:val="nil"/>
          <w:bottom w:val="nil"/>
          <w:right w:val="nil"/>
          <w:between w:val="nil"/>
        </w:pBdr>
        <w:tabs>
          <w:tab w:val="left" w:pos="1542"/>
        </w:tabs>
        <w:spacing w:before="1"/>
        <w:ind w:right="118"/>
        <w:jc w:val="both"/>
      </w:pPr>
      <w:r>
        <w:rPr>
          <w:b/>
          <w:bCs/>
          <w:color w:val="000000" w:themeColor="text1"/>
        </w:rPr>
        <w:t xml:space="preserve">3.1.2.f </w:t>
      </w:r>
      <w:r w:rsidRPr="54ADEB57">
        <w:rPr>
          <w:b/>
          <w:bCs/>
          <w:color w:val="000000" w:themeColor="text1"/>
        </w:rPr>
        <w:t>Otras estrategias adicionales</w:t>
      </w:r>
      <w:r w:rsidRPr="54ADEB57">
        <w:rPr>
          <w:color w:val="000000" w:themeColor="text1"/>
        </w:rPr>
        <w:t xml:space="preserve">. </w:t>
      </w:r>
      <w:r w:rsidRPr="54ADEB57">
        <w:rPr>
          <w:b/>
          <w:bCs/>
          <w:color w:val="000000" w:themeColor="text1"/>
        </w:rPr>
        <w:t xml:space="preserve">Mi </w:t>
      </w:r>
      <w:r w:rsidRPr="54ADEB57">
        <w:rPr>
          <w:b/>
          <w:bCs/>
        </w:rPr>
        <w:t>I</w:t>
      </w:r>
      <w:r w:rsidRPr="54ADEB57">
        <w:rPr>
          <w:b/>
          <w:bCs/>
          <w:color w:val="000000" w:themeColor="text1"/>
        </w:rPr>
        <w:t xml:space="preserve">nstitución </w:t>
      </w:r>
      <w:r w:rsidRPr="54ADEB57">
        <w:rPr>
          <w:b/>
          <w:bCs/>
        </w:rPr>
        <w:t>E</w:t>
      </w:r>
      <w:r w:rsidRPr="54ADEB57">
        <w:rPr>
          <w:b/>
          <w:bCs/>
          <w:color w:val="000000" w:themeColor="text1"/>
        </w:rPr>
        <w:t xml:space="preserve">ducativa, un lugar maravilloso donde todos y todas queremos estar. </w:t>
      </w:r>
      <w:r w:rsidRPr="54ADEB57">
        <w:rPr>
          <w:color w:val="000000" w:themeColor="text1"/>
        </w:rPr>
        <w:t xml:space="preserve">Existen otras estrategias de permanencia que </w:t>
      </w:r>
      <w:r>
        <w:rPr>
          <w:color w:val="000000" w:themeColor="text1"/>
        </w:rPr>
        <w:t>los Establecimientos Educativos</w:t>
      </w:r>
      <w:r w:rsidRPr="54ADEB57">
        <w:rPr>
          <w:color w:val="000000" w:themeColor="text1"/>
        </w:rPr>
        <w:t xml:space="preserve"> puede</w:t>
      </w:r>
      <w:r>
        <w:rPr>
          <w:color w:val="000000" w:themeColor="text1"/>
        </w:rPr>
        <w:t>n</w:t>
      </w:r>
      <w:r w:rsidRPr="54ADEB57">
        <w:rPr>
          <w:color w:val="000000" w:themeColor="text1"/>
        </w:rPr>
        <w:t xml:space="preserve"> promover desde la ejecución del Proyecto Educativo Institucional, que motiven el interés de los/as NNAJ</w:t>
      </w:r>
      <w:r>
        <w:rPr>
          <w:color w:val="000000" w:themeColor="text1"/>
        </w:rPr>
        <w:t>,</w:t>
      </w:r>
      <w:r w:rsidRPr="54ADEB57">
        <w:rPr>
          <w:color w:val="000000" w:themeColor="text1"/>
        </w:rPr>
        <w:t xml:space="preserve"> ya sea que éstos se encuentren dentro o fuera de la escuela. Las actividades deben estar orientadas a los gustos e intereses de la comunidad en general.</w:t>
      </w:r>
    </w:p>
    <w:p w14:paraId="603061C1" w14:textId="77777777" w:rsidR="006A1697" w:rsidRDefault="006A1697" w:rsidP="006A1697">
      <w:pPr>
        <w:pBdr>
          <w:top w:val="nil"/>
          <w:left w:val="nil"/>
          <w:bottom w:val="nil"/>
          <w:right w:val="nil"/>
          <w:between w:val="nil"/>
        </w:pBdr>
        <w:ind w:right="120"/>
        <w:jc w:val="both"/>
        <w:rPr>
          <w:color w:val="000000"/>
        </w:rPr>
      </w:pPr>
    </w:p>
    <w:p w14:paraId="3B2316E2" w14:textId="77777777" w:rsidR="006A1697" w:rsidRDefault="006A1697" w:rsidP="006A1697">
      <w:pPr>
        <w:pBdr>
          <w:top w:val="nil"/>
          <w:left w:val="nil"/>
          <w:bottom w:val="nil"/>
          <w:right w:val="nil"/>
          <w:between w:val="nil"/>
        </w:pBdr>
        <w:ind w:right="120"/>
        <w:jc w:val="both"/>
        <w:rPr>
          <w:color w:val="000000"/>
        </w:rPr>
      </w:pPr>
      <w:r w:rsidRPr="00AA01A2">
        <w:rPr>
          <w:color w:val="000000"/>
        </w:rPr>
        <w:t xml:space="preserve">A partir de lo anterior, se mencionan algunas estrategias que están implícitas en el PEI y favorecen la permanencia de NNAJ en el </w:t>
      </w:r>
      <w:r>
        <w:rPr>
          <w:color w:val="000000"/>
        </w:rPr>
        <w:t>E</w:t>
      </w:r>
      <w:r w:rsidRPr="00AA01A2">
        <w:rPr>
          <w:color w:val="000000"/>
        </w:rPr>
        <w:t xml:space="preserve">stablecimiento </w:t>
      </w:r>
      <w:r>
        <w:rPr>
          <w:color w:val="000000"/>
        </w:rPr>
        <w:t>E</w:t>
      </w:r>
      <w:r w:rsidRPr="00AA01A2">
        <w:rPr>
          <w:color w:val="000000"/>
        </w:rPr>
        <w:t>ducativo</w:t>
      </w:r>
      <w:r>
        <w:rPr>
          <w:color w:val="000000"/>
        </w:rPr>
        <w:t>:</w:t>
      </w:r>
    </w:p>
    <w:p w14:paraId="4C31B9E9" w14:textId="77777777" w:rsidR="006A1697" w:rsidRDefault="006A1697" w:rsidP="006A1697">
      <w:pPr>
        <w:pBdr>
          <w:top w:val="nil"/>
          <w:left w:val="nil"/>
          <w:bottom w:val="nil"/>
          <w:right w:val="nil"/>
          <w:between w:val="nil"/>
        </w:pBdr>
        <w:ind w:right="120"/>
        <w:jc w:val="both"/>
        <w:rPr>
          <w:color w:val="000000"/>
        </w:rPr>
      </w:pPr>
    </w:p>
    <w:p w14:paraId="2AB6095F" w14:textId="77777777" w:rsidR="006A1697" w:rsidRPr="00FB7E6C" w:rsidRDefault="006A1697" w:rsidP="006A1697">
      <w:pPr>
        <w:pStyle w:val="Prrafodelista"/>
        <w:numPr>
          <w:ilvl w:val="0"/>
          <w:numId w:val="69"/>
        </w:numPr>
        <w:pBdr>
          <w:top w:val="nil"/>
          <w:left w:val="nil"/>
          <w:bottom w:val="nil"/>
          <w:right w:val="nil"/>
          <w:between w:val="nil"/>
        </w:pBdr>
        <w:tabs>
          <w:tab w:val="left" w:pos="1182"/>
        </w:tabs>
        <w:spacing w:before="92"/>
        <w:ind w:right="114"/>
        <w:rPr>
          <w:color w:val="000000"/>
        </w:rPr>
      </w:pPr>
      <w:r w:rsidRPr="00FB7E6C">
        <w:rPr>
          <w:b/>
          <w:color w:val="000000"/>
        </w:rPr>
        <w:t>Actividades culturales</w:t>
      </w:r>
      <w:r w:rsidRPr="00FB7E6C">
        <w:rPr>
          <w:b/>
        </w:rPr>
        <w:t xml:space="preserve"> y recreativas</w:t>
      </w:r>
      <w:r w:rsidRPr="00FB7E6C">
        <w:rPr>
          <w:b/>
          <w:color w:val="000000"/>
        </w:rPr>
        <w:t xml:space="preserve">. </w:t>
      </w:r>
      <w:r w:rsidRPr="00FB7E6C">
        <w:rPr>
          <w:color w:val="000000"/>
        </w:rPr>
        <w:t>La “semana cultural” y en algunas Instituciones también “semana deportiva”, es propia de la dinámica de los Establecimientos Educativos</w:t>
      </w:r>
      <w:r>
        <w:rPr>
          <w:color w:val="000000"/>
        </w:rPr>
        <w:t xml:space="preserve"> –EE-</w:t>
      </w:r>
      <w:r w:rsidRPr="00FB7E6C">
        <w:rPr>
          <w:color w:val="000000"/>
        </w:rPr>
        <w:t>, al igual que los festivales folklóricos que en ocasiones se realizan en el marco de las fiestas regionales y/o locales, por ejemplo: Semana del Idioma o el festival de colonias que se realiza en cada municipio o departamento. Otras actividades son foros de motivación donde se puedan brindar espacios para la exposición de historias de vida, debates sobre temas relacionados con las dificultades de acceso y permanencia en el Sistema Educativo, promoviendo la participa</w:t>
      </w:r>
      <w:r w:rsidRPr="00AA01A2">
        <w:t>ción</w:t>
      </w:r>
      <w:r w:rsidRPr="00FB7E6C">
        <w:rPr>
          <w:color w:val="000000"/>
        </w:rPr>
        <w:t xml:space="preserve"> y </w:t>
      </w:r>
      <w:r w:rsidRPr="00AA01A2">
        <w:t>la reflexión</w:t>
      </w:r>
      <w:r w:rsidRPr="00FB7E6C">
        <w:rPr>
          <w:color w:val="000000"/>
        </w:rPr>
        <w:t>. Además de la realización de concursos que fomenten la tradición oral, rescatando el saber y la cultura de la región. En comunidades con fuerte arraigo cultural, se involucra a los estudiantes en los rituales mayores, de acuerdo con las prácticas de cada familia, estos espacios son utilizados para fortalecer la identidad, el sentido de pertenencia y la educación propia.</w:t>
      </w:r>
    </w:p>
    <w:p w14:paraId="2492404E" w14:textId="77777777" w:rsidR="006A1697" w:rsidRPr="00AA01A2" w:rsidRDefault="006A1697" w:rsidP="006A1697">
      <w:pPr>
        <w:pBdr>
          <w:top w:val="nil"/>
          <w:left w:val="nil"/>
          <w:bottom w:val="nil"/>
          <w:right w:val="nil"/>
          <w:between w:val="nil"/>
        </w:pBdr>
        <w:spacing w:before="9"/>
        <w:rPr>
          <w:color w:val="000000"/>
        </w:rPr>
      </w:pPr>
    </w:p>
    <w:p w14:paraId="19B9AC0E" w14:textId="77777777" w:rsidR="006A1697" w:rsidRPr="00FB7E6C" w:rsidRDefault="006A1697" w:rsidP="006A1697">
      <w:pPr>
        <w:pStyle w:val="Prrafodelista"/>
        <w:numPr>
          <w:ilvl w:val="0"/>
          <w:numId w:val="69"/>
        </w:numPr>
        <w:pBdr>
          <w:top w:val="nil"/>
          <w:left w:val="nil"/>
          <w:bottom w:val="nil"/>
          <w:right w:val="nil"/>
          <w:between w:val="nil"/>
        </w:pBdr>
        <w:tabs>
          <w:tab w:val="left" w:pos="1182"/>
        </w:tabs>
        <w:ind w:right="117"/>
        <w:rPr>
          <w:color w:val="000000"/>
        </w:rPr>
      </w:pPr>
      <w:r w:rsidRPr="00FB7E6C">
        <w:rPr>
          <w:b/>
          <w:color w:val="000000"/>
        </w:rPr>
        <w:t>Actividades de embellecimiento de</w:t>
      </w:r>
      <w:r>
        <w:rPr>
          <w:b/>
          <w:color w:val="000000"/>
        </w:rPr>
        <w:t>l EE</w:t>
      </w:r>
      <w:r w:rsidRPr="00FB7E6C">
        <w:rPr>
          <w:b/>
          <w:color w:val="000000"/>
        </w:rPr>
        <w:t xml:space="preserve"> y espacios comunes. </w:t>
      </w:r>
      <w:r w:rsidRPr="00FB7E6C">
        <w:rPr>
          <w:color w:val="000000"/>
        </w:rPr>
        <w:t>La elaboración de murales, mejoramiento de parques y jardines que permitan el trabajo en equipo de toda la comunidad, y despierte el interés de las personas desescolarizadas por regresar a las aulas y culminar su proceso académico,  a la vez que</w:t>
      </w:r>
      <w:r w:rsidRPr="00AA01A2">
        <w:t xml:space="preserve"> gener</w:t>
      </w:r>
      <w:r w:rsidRPr="00FB7E6C">
        <w:rPr>
          <w:color w:val="000000"/>
        </w:rPr>
        <w:t>e interés por desarrollar otras actividades que le permitan participar y sentirse parte de la comunidad, cuidando cada espacio como propio, estableciendo una relación de equilibrio con el medio ambiente, la equidad de género y el respeto a la diversidad.</w:t>
      </w:r>
    </w:p>
    <w:p w14:paraId="030A6603" w14:textId="77777777" w:rsidR="006A1697" w:rsidRPr="00AA01A2" w:rsidRDefault="006A1697" w:rsidP="006A1697">
      <w:pPr>
        <w:pBdr>
          <w:top w:val="nil"/>
          <w:left w:val="nil"/>
          <w:bottom w:val="nil"/>
          <w:right w:val="nil"/>
          <w:between w:val="nil"/>
        </w:pBdr>
        <w:spacing w:before="7"/>
        <w:rPr>
          <w:color w:val="000000"/>
        </w:rPr>
      </w:pPr>
    </w:p>
    <w:p w14:paraId="40F83B29" w14:textId="77777777" w:rsidR="006A1697" w:rsidRPr="00FB7E6C" w:rsidRDefault="006A1697" w:rsidP="006A1697">
      <w:pPr>
        <w:pStyle w:val="Prrafodelista"/>
        <w:numPr>
          <w:ilvl w:val="0"/>
          <w:numId w:val="69"/>
        </w:numPr>
        <w:pBdr>
          <w:top w:val="nil"/>
          <w:left w:val="nil"/>
          <w:bottom w:val="nil"/>
          <w:right w:val="nil"/>
          <w:between w:val="nil"/>
        </w:pBdr>
        <w:tabs>
          <w:tab w:val="left" w:pos="1182"/>
        </w:tabs>
        <w:spacing w:before="1"/>
        <w:ind w:right="116"/>
        <w:rPr>
          <w:color w:val="000000"/>
        </w:rPr>
      </w:pPr>
      <w:r w:rsidRPr="00FB7E6C">
        <w:rPr>
          <w:b/>
          <w:color w:val="000000"/>
        </w:rPr>
        <w:t xml:space="preserve">Las actividades manuales-ferias de encuentros. </w:t>
      </w:r>
      <w:r w:rsidRPr="00FB7E6C">
        <w:rPr>
          <w:color w:val="000000"/>
        </w:rPr>
        <w:t>Las manualidades pueden implementarse en el proyecto transversal “uso del tiempo libre”, es una estrategia para que los niños, niñas, adolescentes, jóvenes y adultos despierten su creatividad, mejoren su concentración y afiancen sus destrezas psicomotrices, en el proceso de enseñanza – aprendizaje. Las manualidades como didáctica contribuyen a despertar el interés del estudiante sobre su propio autoaprendizaje y puede llegar a formular una estrategia de generación de ingresos o idea de negocio.</w:t>
      </w:r>
    </w:p>
    <w:p w14:paraId="0E0264F9" w14:textId="77777777" w:rsidR="006A1697" w:rsidRPr="00AA01A2" w:rsidRDefault="006A1697" w:rsidP="006A1697">
      <w:pPr>
        <w:pBdr>
          <w:top w:val="nil"/>
          <w:left w:val="nil"/>
          <w:bottom w:val="nil"/>
          <w:right w:val="nil"/>
          <w:between w:val="nil"/>
        </w:pBdr>
        <w:spacing w:before="7"/>
        <w:rPr>
          <w:color w:val="000000"/>
        </w:rPr>
      </w:pPr>
    </w:p>
    <w:p w14:paraId="0CE85D1B" w14:textId="77777777" w:rsidR="006A1697" w:rsidRDefault="006A1697" w:rsidP="006A1697">
      <w:pPr>
        <w:pStyle w:val="Prrafodelista"/>
        <w:numPr>
          <w:ilvl w:val="0"/>
          <w:numId w:val="69"/>
        </w:numPr>
        <w:pBdr>
          <w:top w:val="nil"/>
          <w:left w:val="nil"/>
          <w:bottom w:val="nil"/>
          <w:right w:val="nil"/>
          <w:between w:val="nil"/>
        </w:pBdr>
        <w:tabs>
          <w:tab w:val="left" w:pos="1182"/>
        </w:tabs>
        <w:ind w:right="116"/>
        <w:rPr>
          <w:color w:val="000000"/>
        </w:rPr>
      </w:pPr>
      <w:r w:rsidRPr="00FB7E6C">
        <w:rPr>
          <w:b/>
          <w:color w:val="000000"/>
        </w:rPr>
        <w:t xml:space="preserve">Comunicación asertiva y dialógica entre la Comunidad Educativa. </w:t>
      </w:r>
      <w:r w:rsidRPr="00FB7E6C">
        <w:rPr>
          <w:color w:val="000000"/>
        </w:rPr>
        <w:t>El diálogo es un componente transversal que favorece significativamente la resolución de conflictos; a través del acercamiento entre personas es posible conocer las necesidades del otro para llegar a acuerdos. Una comunicación asertiva y dialógica donde se escucha a los demás antes de emitir juicios de valor a priori, permite conocer el porqué de muchas actuaciones de los/as estudiantes, entre ellas las razones que motivan la deserción. De allí la importancia que los directivos docentes, los docentes y los padres de familia se acerquen a los/as estudiantes y muestren apertura e interés por las dificultades que afectan su desempeño y continuidad escolar; estableciendo canales de comunicación efectiva que den origen a la identificación de necesidades afectivas, familiares y educativas, de tal manera que puedan recibir o involucrarse en actividades de permanencia pertinentes a sus intereses.</w:t>
      </w:r>
    </w:p>
    <w:p w14:paraId="49489493" w14:textId="77777777" w:rsidR="006A1697" w:rsidRDefault="006A1697" w:rsidP="006A1697">
      <w:pPr>
        <w:pBdr>
          <w:top w:val="nil"/>
          <w:left w:val="nil"/>
          <w:bottom w:val="nil"/>
          <w:right w:val="nil"/>
          <w:between w:val="nil"/>
        </w:pBdr>
        <w:spacing w:before="1"/>
        <w:ind w:right="117"/>
        <w:jc w:val="both"/>
        <w:rPr>
          <w:b/>
        </w:rPr>
      </w:pPr>
    </w:p>
    <w:p w14:paraId="007894FC" w14:textId="77777777" w:rsidR="006A1697" w:rsidRPr="00CF5C2B" w:rsidRDefault="006A1697" w:rsidP="006A1697">
      <w:pPr>
        <w:pStyle w:val="Prrafodelista"/>
        <w:numPr>
          <w:ilvl w:val="0"/>
          <w:numId w:val="69"/>
        </w:numPr>
        <w:pBdr>
          <w:top w:val="nil"/>
          <w:left w:val="nil"/>
          <w:bottom w:val="nil"/>
          <w:right w:val="nil"/>
          <w:between w:val="nil"/>
        </w:pBdr>
        <w:spacing w:before="1"/>
        <w:ind w:right="117"/>
        <w:rPr>
          <w:color w:val="000000"/>
        </w:rPr>
      </w:pPr>
      <w:r w:rsidRPr="00CF5C2B">
        <w:rPr>
          <w:b/>
        </w:rPr>
        <w:t>Incidencia y acompañamiento a las Secretarías de Educación.</w:t>
      </w:r>
      <w:r>
        <w:t xml:space="preserve"> </w:t>
      </w:r>
      <w:r w:rsidRPr="00CF5C2B">
        <w:rPr>
          <w:color w:val="000000"/>
        </w:rPr>
        <w:t xml:space="preserve">Construcción de acuerdos entre ETC, administraciones municipales, departamentales y los EE para la sostenibilidad del proyecto, a través del Acto administrativo que permita dar lineamientos a los EE, en la estrategia de acceso y permanencia educativa de los NNAJ </w:t>
      </w:r>
      <w:r w:rsidRPr="00CF5C2B">
        <w:rPr>
          <w:color w:val="000000" w:themeColor="text1"/>
        </w:rPr>
        <w:t>y adultos vinculados a las familias de las personas en proceso de reincorporación y de las comunidades aledañas. Este proceso se realiza a través de los siguientes pasos:</w:t>
      </w:r>
    </w:p>
    <w:p w14:paraId="2CF84943" w14:textId="77777777" w:rsidR="006A1697" w:rsidRPr="00AA01A2" w:rsidRDefault="006A1697" w:rsidP="006A1697">
      <w:pPr>
        <w:pBdr>
          <w:top w:val="nil"/>
          <w:left w:val="nil"/>
          <w:bottom w:val="nil"/>
          <w:right w:val="nil"/>
          <w:between w:val="nil"/>
        </w:pBdr>
        <w:spacing w:before="4"/>
        <w:rPr>
          <w:color w:val="000000"/>
        </w:rPr>
      </w:pPr>
    </w:p>
    <w:p w14:paraId="4C1F4E48" w14:textId="77777777" w:rsidR="006A1697" w:rsidRPr="00AA01A2" w:rsidRDefault="006A1697" w:rsidP="006A1697">
      <w:pPr>
        <w:pBdr>
          <w:top w:val="nil"/>
          <w:left w:val="nil"/>
          <w:bottom w:val="nil"/>
          <w:right w:val="nil"/>
          <w:between w:val="nil"/>
        </w:pBdr>
        <w:spacing w:before="7"/>
        <w:rPr>
          <w:b/>
          <w:color w:val="000000"/>
        </w:rPr>
      </w:pPr>
    </w:p>
    <w:p w14:paraId="5E7CEDD6" w14:textId="77777777" w:rsidR="006A1697" w:rsidRDefault="006A1697" w:rsidP="006A1697">
      <w:pPr>
        <w:pStyle w:val="Prrafodelista"/>
        <w:pBdr>
          <w:top w:val="nil"/>
          <w:left w:val="nil"/>
          <w:bottom w:val="nil"/>
          <w:right w:val="nil"/>
          <w:between w:val="nil"/>
        </w:pBdr>
        <w:tabs>
          <w:tab w:val="left" w:pos="1175"/>
        </w:tabs>
        <w:ind w:left="720" w:right="119" w:firstLine="0"/>
        <w:rPr>
          <w:color w:val="000000"/>
        </w:rPr>
      </w:pPr>
      <w:r>
        <w:rPr>
          <w:color w:val="000000"/>
        </w:rPr>
        <w:t xml:space="preserve">- </w:t>
      </w:r>
      <w:r w:rsidRPr="00CF5C2B">
        <w:rPr>
          <w:color w:val="000000"/>
        </w:rPr>
        <w:t>Diagnóstico de la situación de la ETC, en temas de acceso, bienestar y permanencia educativa (Anexo formato listado de chequeo).</w:t>
      </w:r>
    </w:p>
    <w:p w14:paraId="66C3F300" w14:textId="77777777" w:rsidR="006A1697" w:rsidRDefault="006A1697" w:rsidP="006A1697">
      <w:pPr>
        <w:pStyle w:val="Prrafodelista"/>
        <w:pBdr>
          <w:top w:val="nil"/>
          <w:left w:val="nil"/>
          <w:bottom w:val="nil"/>
          <w:right w:val="nil"/>
          <w:between w:val="nil"/>
        </w:pBdr>
        <w:tabs>
          <w:tab w:val="left" w:pos="1175"/>
        </w:tabs>
        <w:ind w:left="720" w:right="119" w:firstLine="0"/>
      </w:pPr>
      <w:r>
        <w:t xml:space="preserve">- </w:t>
      </w:r>
      <w:r w:rsidRPr="00CF5C2B">
        <w:t>Reuniones con las ETC, para la socialización de los hallazgos de listado de chequeo y además realización del diagnóstico de las acciones que tenga la ETC frente a la estrategia de acceso, bienestar y permanencia educativa.</w:t>
      </w:r>
    </w:p>
    <w:p w14:paraId="680AF54F" w14:textId="79BD1B0E" w:rsidR="006A1697" w:rsidRPr="00CF5C2B" w:rsidRDefault="006A1697" w:rsidP="006A1697">
      <w:pPr>
        <w:pStyle w:val="Prrafodelista"/>
        <w:pBdr>
          <w:top w:val="nil"/>
          <w:left w:val="nil"/>
          <w:bottom w:val="nil"/>
          <w:right w:val="nil"/>
          <w:between w:val="nil"/>
        </w:pBdr>
        <w:tabs>
          <w:tab w:val="left" w:pos="1175"/>
        </w:tabs>
        <w:ind w:left="720" w:right="119" w:firstLine="0"/>
      </w:pPr>
      <w:r>
        <w:t xml:space="preserve">- </w:t>
      </w:r>
      <w:r w:rsidRPr="00CF5C2B">
        <w:t>Elaboración del cronograma de actividades de fortalecimiento a los funcionarios de la ETC y socialización de la estrategia.</w:t>
      </w:r>
    </w:p>
    <w:p w14:paraId="7D1865DA" w14:textId="2478F99C" w:rsidR="001F141B" w:rsidRPr="00AA01A2" w:rsidRDefault="058F3FD0" w:rsidP="058F3FD0">
      <w:pPr>
        <w:pBdr>
          <w:top w:val="nil"/>
          <w:left w:val="nil"/>
          <w:bottom w:val="nil"/>
          <w:right w:val="nil"/>
          <w:between w:val="nil"/>
        </w:pBdr>
        <w:jc w:val="both"/>
        <w:rPr>
          <w:color w:val="000000"/>
        </w:rPr>
      </w:pPr>
      <w:r w:rsidRPr="058F3FD0">
        <w:rPr>
          <w:color w:val="000000" w:themeColor="text1"/>
        </w:rPr>
        <w:t xml:space="preserve">             </w:t>
      </w:r>
    </w:p>
    <w:p w14:paraId="093ACBA9" w14:textId="04EEF492" w:rsidR="54ADEB57" w:rsidRDefault="54ADEB57" w:rsidP="006A1697">
      <w:pPr>
        <w:tabs>
          <w:tab w:val="left" w:pos="1174"/>
          <w:tab w:val="left" w:pos="1175"/>
        </w:tabs>
        <w:spacing w:before="98"/>
        <w:ind w:right="122"/>
        <w:jc w:val="both"/>
      </w:pPr>
    </w:p>
    <w:p w14:paraId="5E293D75" w14:textId="6F27A916" w:rsidR="00FC5B9B" w:rsidRDefault="00FC5B9B" w:rsidP="006A1697">
      <w:pPr>
        <w:tabs>
          <w:tab w:val="left" w:pos="1174"/>
          <w:tab w:val="left" w:pos="1175"/>
        </w:tabs>
        <w:spacing w:before="98"/>
        <w:ind w:right="122"/>
        <w:jc w:val="both"/>
      </w:pPr>
    </w:p>
    <w:p w14:paraId="5F8EAD4C" w14:textId="7F9B23A2" w:rsidR="00FC5B9B" w:rsidRDefault="00FC5B9B" w:rsidP="006A1697">
      <w:pPr>
        <w:tabs>
          <w:tab w:val="left" w:pos="1174"/>
          <w:tab w:val="left" w:pos="1175"/>
        </w:tabs>
        <w:spacing w:before="98"/>
        <w:ind w:right="122"/>
        <w:jc w:val="both"/>
      </w:pPr>
    </w:p>
    <w:p w14:paraId="7DB2F4AF" w14:textId="5561E113" w:rsidR="00FC5B9B" w:rsidRDefault="00FC5B9B" w:rsidP="006A1697">
      <w:pPr>
        <w:tabs>
          <w:tab w:val="left" w:pos="1174"/>
          <w:tab w:val="left" w:pos="1175"/>
        </w:tabs>
        <w:spacing w:before="98"/>
        <w:ind w:right="122"/>
        <w:jc w:val="both"/>
      </w:pPr>
    </w:p>
    <w:p w14:paraId="2704675A" w14:textId="6EFDAC2D" w:rsidR="00FC5B9B" w:rsidRDefault="00FC5B9B" w:rsidP="006A1697">
      <w:pPr>
        <w:tabs>
          <w:tab w:val="left" w:pos="1174"/>
          <w:tab w:val="left" w:pos="1175"/>
        </w:tabs>
        <w:spacing w:before="98"/>
        <w:ind w:right="122"/>
        <w:jc w:val="both"/>
      </w:pPr>
    </w:p>
    <w:p w14:paraId="14C33B4D" w14:textId="20C6C3AE" w:rsidR="00FC5B9B" w:rsidRDefault="00FC5B9B" w:rsidP="006A1697">
      <w:pPr>
        <w:tabs>
          <w:tab w:val="left" w:pos="1174"/>
          <w:tab w:val="left" w:pos="1175"/>
        </w:tabs>
        <w:spacing w:before="98"/>
        <w:ind w:right="122"/>
        <w:jc w:val="both"/>
      </w:pPr>
    </w:p>
    <w:p w14:paraId="30ED1478" w14:textId="77777777" w:rsidR="00FC5B9B" w:rsidRDefault="00FC5B9B" w:rsidP="003D3914">
      <w:pPr>
        <w:tabs>
          <w:tab w:val="left" w:pos="1174"/>
          <w:tab w:val="left" w:pos="1175"/>
        </w:tabs>
        <w:spacing w:before="98"/>
        <w:ind w:right="122"/>
        <w:jc w:val="both"/>
      </w:pPr>
    </w:p>
    <w:sectPr w:rsidR="00FC5B9B">
      <w:headerReference w:type="default" r:id="rId26"/>
      <w:pgSz w:w="12240" w:h="15840"/>
      <w:pgMar w:top="2060" w:right="1580" w:bottom="280" w:left="1240" w:header="838" w:footer="0" w:gutter="0"/>
      <w:cols w:space="720"/>
    </w:sectPr>
  </w:body>
</w:document>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3304076F" w16cex:dateUtc="2022-04-07T18:25:35.196Z"/>
  <w16cex:commentExtensible w16cex:durableId="1B236CD0" w16cex:dateUtc="2022-04-05T02:24:23.833Z"/>
  <w16cex:commentExtensible w16cex:durableId="3AAAF0B8" w16cex:dateUtc="2022-04-05T02:50:26.816Z"/>
  <w16cex:commentExtensible w16cex:durableId="690B9D46" w16cex:dateUtc="2022-04-05T02:52:41.496Z"/>
  <w16cex:commentExtensible w16cex:durableId="079DA830" w16cex:dateUtc="2022-04-05T13:06:39.958Z"/>
  <w16cex:commentExtensible w16cex:durableId="7973148C" w16cex:dateUtc="2022-04-05T13:45:40.467Z"/>
  <w16cex:commentExtensible w16cex:durableId="4A28BEDC" w16cex:dateUtc="2022-04-05T16:54:39.851Z"/>
  <w16cex:commentExtensible w16cex:durableId="75154C93" w16cex:dateUtc="2022-04-05T17:10:18.946Z"/>
  <w16cex:commentExtensible w16cex:durableId="45A57022" w16cex:dateUtc="2022-04-05T17:12:15.295Z"/>
  <w16cex:commentExtensible w16cex:durableId="2D5F0DED" w16cex:dateUtc="2022-04-07T19:43:26.808Z"/>
  <w16cex:commentExtensible w16cex:durableId="08A2106C" w16cex:dateUtc="2022-04-07T15:29:23.244Z"/>
</w16cex:commentsExtensible>
</file>

<file path=word/commentsIds.xml><?xml version="1.0" encoding="utf-8"?>
<w16cid:commentsIds xmlns:mc="http://schemas.openxmlformats.org/markup-compatibility/2006" xmlns:w16cid="http://schemas.microsoft.com/office/word/2016/wordml/cid" mc:Ignorable="w16cid">
  <w16cid:commentId w16cid:paraId="6D85921E" w16cid:durableId="627314C9"/>
  <w16cid:commentId w16cid:paraId="510B6DB1" w16cid:durableId="631E7E81"/>
  <w16cid:commentId w16cid:paraId="6FAA98CF" w16cid:durableId="205C77A8"/>
  <w16cid:commentId w16cid:paraId="309756F4" w16cid:durableId="701B081F"/>
  <w16cid:commentId w16cid:paraId="37B24221" w16cid:durableId="28C0D215"/>
  <w16cid:commentId w16cid:paraId="41CBFAC1" w16cid:durableId="7B00DD5E"/>
  <w16cid:commentId w16cid:paraId="65B44B83" w16cid:durableId="71A1D120"/>
  <w16cid:commentId w16cid:paraId="1511BA92" w16cid:durableId="6C70BF56"/>
  <w16cid:commentId w16cid:paraId="000001A2" w16cid:durableId="44761945"/>
  <w16cid:commentId w16cid:paraId="39372D34" w16cid:durableId="5E8D34BD"/>
  <w16cid:commentId w16cid:paraId="672054D9" w16cid:durableId="768CFFF2"/>
  <w16cid:commentId w16cid:paraId="31A8A443" w16cid:durableId="5A577899"/>
  <w16cid:commentId w16cid:paraId="2D7F0DD3" w16cid:durableId="798FC801"/>
  <w16cid:commentId w16cid:paraId="6E933BAF" w16cid:durableId="1B236CD0"/>
  <w16cid:commentId w16cid:paraId="2A1B3A44" w16cid:durableId="3AAAF0B8"/>
  <w16cid:commentId w16cid:paraId="5C9DC33B" w16cid:durableId="690B9D46"/>
  <w16cid:commentId w16cid:paraId="174EB68E" w16cid:durableId="079DA830"/>
  <w16cid:commentId w16cid:paraId="444FE8AA" w16cid:durableId="7973148C"/>
  <w16cid:commentId w16cid:paraId="1606BD16" w16cid:durableId="4A28BEDC"/>
  <w16cid:commentId w16cid:paraId="0BDB93CE" w16cid:durableId="75154C93"/>
  <w16cid:commentId w16cid:paraId="3EA6BE19" w16cid:durableId="45A57022"/>
  <w16cid:commentId w16cid:paraId="7E2A03D5" w16cid:durableId="2C32D3B1"/>
  <w16cid:commentId w16cid:paraId="1B1DA66C" w16cid:durableId="40CEB84D"/>
  <w16cid:commentId w16cid:paraId="4836ED48" w16cid:durableId="7B23C8B1"/>
  <w16cid:commentId w16cid:paraId="46FC1C76" w16cid:durableId="08A2106C"/>
  <w16cid:commentId w16cid:paraId="59187A37" w16cid:durableId="3304076F"/>
  <w16cid:commentId w16cid:paraId="3ECC3C08" w16cid:durableId="6072CCB3"/>
  <w16cid:commentId w16cid:paraId="42C7FDA0" w16cid:durableId="2D5F0DED"/>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E1AC2FF" w14:textId="77777777" w:rsidR="00CE22A4" w:rsidRDefault="00CE22A4">
      <w:r>
        <w:separator/>
      </w:r>
    </w:p>
  </w:endnote>
  <w:endnote w:type="continuationSeparator" w:id="0">
    <w:p w14:paraId="5156F25D" w14:textId="77777777" w:rsidR="00CE22A4" w:rsidRDefault="00CE22A4">
      <w:r>
        <w:continuationSeparator/>
      </w:r>
    </w:p>
  </w:endnote>
  <w:endnote w:type="continuationNotice" w:id="1">
    <w:p w14:paraId="0CEE0CE8" w14:textId="77777777" w:rsidR="00CE22A4" w:rsidRDefault="00CE22A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Arial MT">
    <w:altName w:val="Arial"/>
    <w:charset w:val="01"/>
    <w:family w:val="swiss"/>
    <w:pitch w:val="variable"/>
  </w:font>
  <w:font w:name="&quot;Calibri&quot;,sans-serif">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51CE0D4" w14:textId="77777777" w:rsidR="00CE22A4" w:rsidRDefault="00CE22A4">
      <w:r>
        <w:separator/>
      </w:r>
    </w:p>
  </w:footnote>
  <w:footnote w:type="continuationSeparator" w:id="0">
    <w:p w14:paraId="3CB26273" w14:textId="77777777" w:rsidR="00CE22A4" w:rsidRDefault="00CE22A4">
      <w:r>
        <w:continuationSeparator/>
      </w:r>
    </w:p>
  </w:footnote>
  <w:footnote w:type="continuationNotice" w:id="1">
    <w:p w14:paraId="643A3656" w14:textId="77777777" w:rsidR="00CE22A4" w:rsidRDefault="00CE22A4"/>
  </w:footnote>
  <w:footnote w:id="2">
    <w:p w14:paraId="35820A2D" w14:textId="77777777" w:rsidR="00D558E9" w:rsidRDefault="00D558E9" w:rsidP="3A2A56C4">
      <w:pPr>
        <w:rPr>
          <w:sz w:val="20"/>
          <w:szCs w:val="20"/>
        </w:rPr>
      </w:pPr>
      <w:r w:rsidRPr="3A2A56C4">
        <w:rPr>
          <w:vertAlign w:val="superscript"/>
        </w:rPr>
        <w:footnoteRef/>
      </w:r>
      <w:r w:rsidRPr="3A2A56C4">
        <w:rPr>
          <w:sz w:val="20"/>
          <w:szCs w:val="20"/>
        </w:rPr>
        <w:t xml:space="preserve"> Se tendrán</w:t>
      </w:r>
      <w:r>
        <w:t xml:space="preserve"> </w:t>
      </w:r>
      <w:r w:rsidRPr="00870A10">
        <w:rPr>
          <w:sz w:val="20"/>
          <w:szCs w:val="20"/>
        </w:rPr>
        <w:t>en cuenta los reglamentos de las IE para la prestación de servicio social de los estudiantes de últimos grados.</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0001A0" w14:textId="6C42C8CF" w:rsidR="00D558E9" w:rsidRDefault="00D558E9">
    <w:pPr>
      <w:pBdr>
        <w:top w:val="nil"/>
        <w:left w:val="nil"/>
        <w:bottom w:val="nil"/>
        <w:right w:val="nil"/>
        <w:between w:val="nil"/>
      </w:pBdr>
      <w:spacing w:line="14" w:lineRule="auto"/>
      <w:rPr>
        <w:color w:val="000000"/>
        <w:sz w:val="20"/>
        <w:szCs w:val="20"/>
      </w:rPr>
    </w:pPr>
    <w:r w:rsidRPr="00920B89">
      <w:rPr>
        <w:noProof/>
        <w:color w:val="000000"/>
        <w:sz w:val="20"/>
        <w:szCs w:val="20"/>
        <w:lang w:val="es-CO" w:eastAsia="es-CO"/>
      </w:rPr>
      <w:drawing>
        <wp:anchor distT="0" distB="0" distL="0" distR="0" simplePos="0" relativeHeight="251660288" behindDoc="0" locked="0" layoutInCell="1" allowOverlap="1" wp14:anchorId="4CF0A50F" wp14:editId="32BB861B">
          <wp:simplePos x="0" y="0"/>
          <wp:positionH relativeFrom="margin">
            <wp:align>left</wp:align>
          </wp:positionH>
          <wp:positionV relativeFrom="paragraph">
            <wp:posOffset>-316230</wp:posOffset>
          </wp:positionV>
          <wp:extent cx="760730" cy="755650"/>
          <wp:effectExtent l="0" t="0" r="1270" b="6350"/>
          <wp:wrapNone/>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1" cstate="print"/>
                  <a:stretch>
                    <a:fillRect/>
                  </a:stretch>
                </pic:blipFill>
                <pic:spPr>
                  <a:xfrm>
                    <a:off x="0" y="0"/>
                    <a:ext cx="760730" cy="755650"/>
                  </a:xfrm>
                  <a:prstGeom prst="rect">
                    <a:avLst/>
                  </a:prstGeom>
                </pic:spPr>
              </pic:pic>
            </a:graphicData>
          </a:graphic>
          <wp14:sizeRelV relativeFrom="margin">
            <wp14:pctHeight>0</wp14:pctHeight>
          </wp14:sizeRelV>
        </wp:anchor>
      </w:drawing>
    </w:r>
    <w:r w:rsidRPr="00920B89">
      <w:rPr>
        <w:noProof/>
        <w:color w:val="000000"/>
        <w:sz w:val="20"/>
        <w:szCs w:val="20"/>
        <w:lang w:val="es-CO" w:eastAsia="es-CO"/>
      </w:rPr>
      <w:drawing>
        <wp:anchor distT="0" distB="0" distL="0" distR="0" simplePos="0" relativeHeight="251662336" behindDoc="0" locked="0" layoutInCell="1" allowOverlap="1" wp14:anchorId="5A8C8171" wp14:editId="73E10BBF">
          <wp:simplePos x="0" y="0"/>
          <wp:positionH relativeFrom="page">
            <wp:posOffset>4032250</wp:posOffset>
          </wp:positionH>
          <wp:positionV relativeFrom="paragraph">
            <wp:posOffset>-208280</wp:posOffset>
          </wp:positionV>
          <wp:extent cx="996950" cy="558800"/>
          <wp:effectExtent l="0" t="0" r="0" b="0"/>
          <wp:wrapTopAndBottom/>
          <wp:docPr id="5"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2" cstate="print"/>
                  <a:stretch>
                    <a:fillRect/>
                  </a:stretch>
                </pic:blipFill>
                <pic:spPr>
                  <a:xfrm>
                    <a:off x="0" y="0"/>
                    <a:ext cx="996950" cy="558800"/>
                  </a:xfrm>
                  <a:prstGeom prst="rect">
                    <a:avLst/>
                  </a:prstGeom>
                </pic:spPr>
              </pic:pic>
            </a:graphicData>
          </a:graphic>
          <wp14:sizeRelH relativeFrom="margin">
            <wp14:pctWidth>0</wp14:pctWidth>
          </wp14:sizeRelH>
          <wp14:sizeRelV relativeFrom="margin">
            <wp14:pctHeight>0</wp14:pctHeight>
          </wp14:sizeRelV>
        </wp:anchor>
      </w:drawing>
    </w:r>
    <w:r w:rsidRPr="00920B89">
      <w:rPr>
        <w:noProof/>
        <w:color w:val="000000"/>
        <w:sz w:val="20"/>
        <w:szCs w:val="20"/>
        <w:lang w:val="es-CO" w:eastAsia="es-CO"/>
      </w:rPr>
      <w:drawing>
        <wp:anchor distT="0" distB="0" distL="0" distR="0" simplePos="0" relativeHeight="251661312" behindDoc="0" locked="0" layoutInCell="1" allowOverlap="1" wp14:anchorId="5968DD6F" wp14:editId="4047FA35">
          <wp:simplePos x="0" y="0"/>
          <wp:positionH relativeFrom="page">
            <wp:posOffset>1991995</wp:posOffset>
          </wp:positionH>
          <wp:positionV relativeFrom="paragraph">
            <wp:posOffset>-138430</wp:posOffset>
          </wp:positionV>
          <wp:extent cx="1711325" cy="325755"/>
          <wp:effectExtent l="0" t="0" r="3175" b="0"/>
          <wp:wrapTopAndBottom/>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3" cstate="print"/>
                  <a:stretch>
                    <a:fillRect/>
                  </a:stretch>
                </pic:blipFill>
                <pic:spPr>
                  <a:xfrm>
                    <a:off x="0" y="0"/>
                    <a:ext cx="1711325" cy="325755"/>
                  </a:xfrm>
                  <a:prstGeom prst="rect">
                    <a:avLst/>
                  </a:prstGeom>
                </pic:spPr>
              </pic:pic>
            </a:graphicData>
          </a:graphic>
          <wp14:sizeRelH relativeFrom="margin">
            <wp14:pctWidth>0</wp14:pctWidth>
          </wp14:sizeRelH>
          <wp14:sizeRelV relativeFrom="margin">
            <wp14:pctHeight>0</wp14:pctHeight>
          </wp14:sizeRelV>
        </wp:anchor>
      </w:drawing>
    </w:r>
    <w:r w:rsidRPr="00920B89">
      <w:rPr>
        <w:noProof/>
        <w:color w:val="000000"/>
        <w:sz w:val="20"/>
        <w:szCs w:val="20"/>
        <w:lang w:val="es-CO" w:eastAsia="es-CO"/>
      </w:rPr>
      <w:drawing>
        <wp:anchor distT="0" distB="0" distL="0" distR="0" simplePos="0" relativeHeight="251659264" behindDoc="0" locked="0" layoutInCell="1" allowOverlap="1" wp14:anchorId="0BD8BB60" wp14:editId="54CD217C">
          <wp:simplePos x="0" y="0"/>
          <wp:positionH relativeFrom="page">
            <wp:posOffset>5581650</wp:posOffset>
          </wp:positionH>
          <wp:positionV relativeFrom="paragraph">
            <wp:posOffset>-118745</wp:posOffset>
          </wp:positionV>
          <wp:extent cx="1246413" cy="320040"/>
          <wp:effectExtent l="0" t="0" r="0" b="0"/>
          <wp:wrapTopAndBottom/>
          <wp:docPr id="10"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png"/>
                  <pic:cNvPicPr/>
                </pic:nvPicPr>
                <pic:blipFill>
                  <a:blip r:embed="rId4" cstate="print"/>
                  <a:stretch>
                    <a:fillRect/>
                  </a:stretch>
                </pic:blipFill>
                <pic:spPr>
                  <a:xfrm>
                    <a:off x="0" y="0"/>
                    <a:ext cx="1246413" cy="320040"/>
                  </a:xfrm>
                  <a:prstGeom prst="rect">
                    <a:avLst/>
                  </a:prstGeom>
                </pic:spPr>
              </pic:pic>
            </a:graphicData>
          </a:graphic>
        </wp:anchor>
      </w:drawing>
    </w:r>
  </w:p>
</w:hdr>
</file>

<file path=word/intelligence2.xml><?xml version="1.0" encoding="utf-8"?>
<int2:intelligence xmlns:int2="http://schemas.microsoft.com/office/intelligence/2020/intelligence">
  <int2:observations>
    <int2:textHash int2:hashCode="poR2J4Y3Yt2igY" int2:id="g4KP58vo">
      <int2:state int2:type="LegacyProofing" int2:value="Rejected"/>
    </int2:textHash>
    <int2:textHash int2:hashCode="cohQQco9m4GrKC" int2:id="FFUQjCpW">
      <int2:state int2:type="LegacyProofing" int2:value="Rejected"/>
    </int2:textHash>
  </int2:observations>
  <int2:intelligenceSettings/>
</int2:intelligence>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1C0CB9"/>
    <w:multiLevelType w:val="hybridMultilevel"/>
    <w:tmpl w:val="8826C47E"/>
    <w:lvl w:ilvl="0" w:tplc="D0A4D576">
      <w:start w:val="1"/>
      <w:numFmt w:val="bullet"/>
      <w:lvlText w:val=""/>
      <w:lvlJc w:val="left"/>
      <w:pPr>
        <w:ind w:left="720" w:hanging="360"/>
      </w:pPr>
      <w:rPr>
        <w:rFonts w:ascii="Wingdings" w:hAnsi="Wingdings" w:hint="default"/>
      </w:rPr>
    </w:lvl>
    <w:lvl w:ilvl="1" w:tplc="A6EC4C3E">
      <w:start w:val="1"/>
      <w:numFmt w:val="bullet"/>
      <w:lvlText w:val="o"/>
      <w:lvlJc w:val="left"/>
      <w:pPr>
        <w:ind w:left="1440" w:hanging="360"/>
      </w:pPr>
      <w:rPr>
        <w:rFonts w:ascii="Courier New" w:hAnsi="Courier New" w:hint="default"/>
      </w:rPr>
    </w:lvl>
    <w:lvl w:ilvl="2" w:tplc="38CE83C6">
      <w:start w:val="1"/>
      <w:numFmt w:val="bullet"/>
      <w:lvlText w:val=""/>
      <w:lvlJc w:val="left"/>
      <w:pPr>
        <w:ind w:left="2160" w:hanging="360"/>
      </w:pPr>
      <w:rPr>
        <w:rFonts w:ascii="Wingdings" w:hAnsi="Wingdings" w:hint="default"/>
      </w:rPr>
    </w:lvl>
    <w:lvl w:ilvl="3" w:tplc="C0AE593A">
      <w:start w:val="1"/>
      <w:numFmt w:val="bullet"/>
      <w:lvlText w:val=""/>
      <w:lvlJc w:val="left"/>
      <w:pPr>
        <w:ind w:left="2880" w:hanging="360"/>
      </w:pPr>
      <w:rPr>
        <w:rFonts w:ascii="Symbol" w:hAnsi="Symbol" w:hint="default"/>
      </w:rPr>
    </w:lvl>
    <w:lvl w:ilvl="4" w:tplc="85FA2D98">
      <w:start w:val="1"/>
      <w:numFmt w:val="bullet"/>
      <w:lvlText w:val="o"/>
      <w:lvlJc w:val="left"/>
      <w:pPr>
        <w:ind w:left="3600" w:hanging="360"/>
      </w:pPr>
      <w:rPr>
        <w:rFonts w:ascii="Courier New" w:hAnsi="Courier New" w:hint="default"/>
      </w:rPr>
    </w:lvl>
    <w:lvl w:ilvl="5" w:tplc="A7D65CC2">
      <w:start w:val="1"/>
      <w:numFmt w:val="bullet"/>
      <w:lvlText w:val=""/>
      <w:lvlJc w:val="left"/>
      <w:pPr>
        <w:ind w:left="4320" w:hanging="360"/>
      </w:pPr>
      <w:rPr>
        <w:rFonts w:ascii="Wingdings" w:hAnsi="Wingdings" w:hint="default"/>
      </w:rPr>
    </w:lvl>
    <w:lvl w:ilvl="6" w:tplc="FD146E06">
      <w:start w:val="1"/>
      <w:numFmt w:val="bullet"/>
      <w:lvlText w:val=""/>
      <w:lvlJc w:val="left"/>
      <w:pPr>
        <w:ind w:left="5040" w:hanging="360"/>
      </w:pPr>
      <w:rPr>
        <w:rFonts w:ascii="Symbol" w:hAnsi="Symbol" w:hint="default"/>
      </w:rPr>
    </w:lvl>
    <w:lvl w:ilvl="7" w:tplc="6578122C">
      <w:start w:val="1"/>
      <w:numFmt w:val="bullet"/>
      <w:lvlText w:val="o"/>
      <w:lvlJc w:val="left"/>
      <w:pPr>
        <w:ind w:left="5760" w:hanging="360"/>
      </w:pPr>
      <w:rPr>
        <w:rFonts w:ascii="Courier New" w:hAnsi="Courier New" w:hint="default"/>
      </w:rPr>
    </w:lvl>
    <w:lvl w:ilvl="8" w:tplc="63566596">
      <w:start w:val="1"/>
      <w:numFmt w:val="bullet"/>
      <w:lvlText w:val=""/>
      <w:lvlJc w:val="left"/>
      <w:pPr>
        <w:ind w:left="6480" w:hanging="360"/>
      </w:pPr>
      <w:rPr>
        <w:rFonts w:ascii="Wingdings" w:hAnsi="Wingdings" w:hint="default"/>
      </w:rPr>
    </w:lvl>
  </w:abstractNum>
  <w:abstractNum w:abstractNumId="1" w15:restartNumberingAfterBreak="0">
    <w:nsid w:val="025A703C"/>
    <w:multiLevelType w:val="hybridMultilevel"/>
    <w:tmpl w:val="FC1C46C8"/>
    <w:lvl w:ilvl="0" w:tplc="E4D8C8D6">
      <w:start w:val="1"/>
      <w:numFmt w:val="decimal"/>
      <w:lvlText w:val="%1."/>
      <w:lvlJc w:val="left"/>
      <w:pPr>
        <w:ind w:left="720" w:hanging="360"/>
      </w:pPr>
    </w:lvl>
    <w:lvl w:ilvl="1" w:tplc="7160D4CA">
      <w:start w:val="1"/>
      <w:numFmt w:val="lowerLetter"/>
      <w:lvlText w:val="%2."/>
      <w:lvlJc w:val="left"/>
      <w:pPr>
        <w:ind w:left="1440" w:hanging="360"/>
      </w:pPr>
    </w:lvl>
    <w:lvl w:ilvl="2" w:tplc="D0981384">
      <w:start w:val="1"/>
      <w:numFmt w:val="lowerRoman"/>
      <w:lvlText w:val="%3."/>
      <w:lvlJc w:val="right"/>
      <w:pPr>
        <w:ind w:left="2160" w:hanging="180"/>
      </w:pPr>
    </w:lvl>
    <w:lvl w:ilvl="3" w:tplc="1012C034">
      <w:start w:val="1"/>
      <w:numFmt w:val="decimal"/>
      <w:lvlText w:val="%4."/>
      <w:lvlJc w:val="left"/>
      <w:pPr>
        <w:ind w:left="2880" w:hanging="360"/>
      </w:pPr>
    </w:lvl>
    <w:lvl w:ilvl="4" w:tplc="165641E2">
      <w:start w:val="1"/>
      <w:numFmt w:val="lowerLetter"/>
      <w:lvlText w:val="%5."/>
      <w:lvlJc w:val="left"/>
      <w:pPr>
        <w:ind w:left="3600" w:hanging="360"/>
      </w:pPr>
    </w:lvl>
    <w:lvl w:ilvl="5" w:tplc="E1C29394">
      <w:start w:val="1"/>
      <w:numFmt w:val="lowerRoman"/>
      <w:lvlText w:val="%6."/>
      <w:lvlJc w:val="right"/>
      <w:pPr>
        <w:ind w:left="4320" w:hanging="180"/>
      </w:pPr>
    </w:lvl>
    <w:lvl w:ilvl="6" w:tplc="0CA8EAAC">
      <w:start w:val="1"/>
      <w:numFmt w:val="decimal"/>
      <w:lvlText w:val="%7."/>
      <w:lvlJc w:val="left"/>
      <w:pPr>
        <w:ind w:left="5040" w:hanging="360"/>
      </w:pPr>
    </w:lvl>
    <w:lvl w:ilvl="7" w:tplc="4D5C1E6A">
      <w:start w:val="1"/>
      <w:numFmt w:val="lowerLetter"/>
      <w:lvlText w:val="%8."/>
      <w:lvlJc w:val="left"/>
      <w:pPr>
        <w:ind w:left="5760" w:hanging="360"/>
      </w:pPr>
    </w:lvl>
    <w:lvl w:ilvl="8" w:tplc="15A0E5C4">
      <w:start w:val="1"/>
      <w:numFmt w:val="lowerRoman"/>
      <w:lvlText w:val="%9."/>
      <w:lvlJc w:val="right"/>
      <w:pPr>
        <w:ind w:left="6480" w:hanging="180"/>
      </w:pPr>
    </w:lvl>
  </w:abstractNum>
  <w:abstractNum w:abstractNumId="2" w15:restartNumberingAfterBreak="0">
    <w:nsid w:val="02837EC6"/>
    <w:multiLevelType w:val="hybridMultilevel"/>
    <w:tmpl w:val="7F58B406"/>
    <w:lvl w:ilvl="0" w:tplc="C30EA00A">
      <w:start w:val="1"/>
      <w:numFmt w:val="bullet"/>
      <w:lvlText w:val=""/>
      <w:lvlJc w:val="left"/>
      <w:pPr>
        <w:ind w:left="720" w:hanging="360"/>
      </w:pPr>
      <w:rPr>
        <w:rFonts w:ascii="Symbol" w:hAnsi="Symbol" w:hint="default"/>
      </w:rPr>
    </w:lvl>
    <w:lvl w:ilvl="1" w:tplc="42448CB6">
      <w:start w:val="1"/>
      <w:numFmt w:val="bullet"/>
      <w:lvlText w:val="o"/>
      <w:lvlJc w:val="left"/>
      <w:pPr>
        <w:ind w:left="1440" w:hanging="360"/>
      </w:pPr>
      <w:rPr>
        <w:rFonts w:ascii="Courier New" w:hAnsi="Courier New" w:hint="default"/>
      </w:rPr>
    </w:lvl>
    <w:lvl w:ilvl="2" w:tplc="C93A5D7A">
      <w:start w:val="1"/>
      <w:numFmt w:val="bullet"/>
      <w:lvlText w:val=""/>
      <w:lvlJc w:val="left"/>
      <w:pPr>
        <w:ind w:left="2160" w:hanging="360"/>
      </w:pPr>
      <w:rPr>
        <w:rFonts w:ascii="Wingdings" w:hAnsi="Wingdings" w:hint="default"/>
      </w:rPr>
    </w:lvl>
    <w:lvl w:ilvl="3" w:tplc="7A929754">
      <w:start w:val="1"/>
      <w:numFmt w:val="bullet"/>
      <w:lvlText w:val=""/>
      <w:lvlJc w:val="left"/>
      <w:pPr>
        <w:ind w:left="2880" w:hanging="360"/>
      </w:pPr>
      <w:rPr>
        <w:rFonts w:ascii="Symbol" w:hAnsi="Symbol" w:hint="default"/>
      </w:rPr>
    </w:lvl>
    <w:lvl w:ilvl="4" w:tplc="0FC2C9D4">
      <w:start w:val="1"/>
      <w:numFmt w:val="bullet"/>
      <w:lvlText w:val="o"/>
      <w:lvlJc w:val="left"/>
      <w:pPr>
        <w:ind w:left="3600" w:hanging="360"/>
      </w:pPr>
      <w:rPr>
        <w:rFonts w:ascii="Courier New" w:hAnsi="Courier New" w:hint="default"/>
      </w:rPr>
    </w:lvl>
    <w:lvl w:ilvl="5" w:tplc="6B7E2F06">
      <w:start w:val="1"/>
      <w:numFmt w:val="bullet"/>
      <w:lvlText w:val=""/>
      <w:lvlJc w:val="left"/>
      <w:pPr>
        <w:ind w:left="4320" w:hanging="360"/>
      </w:pPr>
      <w:rPr>
        <w:rFonts w:ascii="Wingdings" w:hAnsi="Wingdings" w:hint="default"/>
      </w:rPr>
    </w:lvl>
    <w:lvl w:ilvl="6" w:tplc="60C4D6D4">
      <w:start w:val="1"/>
      <w:numFmt w:val="bullet"/>
      <w:lvlText w:val=""/>
      <w:lvlJc w:val="left"/>
      <w:pPr>
        <w:ind w:left="5040" w:hanging="360"/>
      </w:pPr>
      <w:rPr>
        <w:rFonts w:ascii="Symbol" w:hAnsi="Symbol" w:hint="default"/>
      </w:rPr>
    </w:lvl>
    <w:lvl w:ilvl="7" w:tplc="0CB6F594">
      <w:start w:val="1"/>
      <w:numFmt w:val="bullet"/>
      <w:lvlText w:val="o"/>
      <w:lvlJc w:val="left"/>
      <w:pPr>
        <w:ind w:left="5760" w:hanging="360"/>
      </w:pPr>
      <w:rPr>
        <w:rFonts w:ascii="Courier New" w:hAnsi="Courier New" w:hint="default"/>
      </w:rPr>
    </w:lvl>
    <w:lvl w:ilvl="8" w:tplc="E58CCF7C">
      <w:start w:val="1"/>
      <w:numFmt w:val="bullet"/>
      <w:lvlText w:val=""/>
      <w:lvlJc w:val="left"/>
      <w:pPr>
        <w:ind w:left="6480" w:hanging="360"/>
      </w:pPr>
      <w:rPr>
        <w:rFonts w:ascii="Wingdings" w:hAnsi="Wingdings" w:hint="default"/>
      </w:rPr>
    </w:lvl>
  </w:abstractNum>
  <w:abstractNum w:abstractNumId="3" w15:restartNumberingAfterBreak="0">
    <w:nsid w:val="02BC0D17"/>
    <w:multiLevelType w:val="hybridMultilevel"/>
    <w:tmpl w:val="A16C2044"/>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074F107E"/>
    <w:multiLevelType w:val="hybridMultilevel"/>
    <w:tmpl w:val="B5BC925C"/>
    <w:lvl w:ilvl="0" w:tplc="4694FC46">
      <w:numFmt w:val="none"/>
      <w:lvlText w:val=""/>
      <w:lvlJc w:val="left"/>
      <w:pPr>
        <w:tabs>
          <w:tab w:val="num" w:pos="360"/>
        </w:tabs>
      </w:pPr>
    </w:lvl>
    <w:lvl w:ilvl="1" w:tplc="C632029C">
      <w:start w:val="1"/>
      <w:numFmt w:val="lowerLetter"/>
      <w:lvlText w:val="%2."/>
      <w:lvlJc w:val="left"/>
      <w:pPr>
        <w:ind w:left="1440" w:hanging="360"/>
      </w:pPr>
    </w:lvl>
    <w:lvl w:ilvl="2" w:tplc="9AC4D206">
      <w:start w:val="1"/>
      <w:numFmt w:val="lowerRoman"/>
      <w:lvlText w:val="%3."/>
      <w:lvlJc w:val="right"/>
      <w:pPr>
        <w:ind w:left="2160" w:hanging="180"/>
      </w:pPr>
    </w:lvl>
    <w:lvl w:ilvl="3" w:tplc="E544EEA0">
      <w:start w:val="1"/>
      <w:numFmt w:val="decimal"/>
      <w:lvlText w:val="%4."/>
      <w:lvlJc w:val="left"/>
      <w:pPr>
        <w:ind w:left="2880" w:hanging="360"/>
      </w:pPr>
    </w:lvl>
    <w:lvl w:ilvl="4" w:tplc="1F94E216">
      <w:start w:val="1"/>
      <w:numFmt w:val="lowerLetter"/>
      <w:lvlText w:val="%5."/>
      <w:lvlJc w:val="left"/>
      <w:pPr>
        <w:ind w:left="3600" w:hanging="360"/>
      </w:pPr>
    </w:lvl>
    <w:lvl w:ilvl="5" w:tplc="072A3EF8">
      <w:start w:val="1"/>
      <w:numFmt w:val="lowerRoman"/>
      <w:lvlText w:val="%6."/>
      <w:lvlJc w:val="right"/>
      <w:pPr>
        <w:ind w:left="4320" w:hanging="180"/>
      </w:pPr>
    </w:lvl>
    <w:lvl w:ilvl="6" w:tplc="26304304">
      <w:start w:val="1"/>
      <w:numFmt w:val="decimal"/>
      <w:lvlText w:val="%7."/>
      <w:lvlJc w:val="left"/>
      <w:pPr>
        <w:ind w:left="5040" w:hanging="360"/>
      </w:pPr>
    </w:lvl>
    <w:lvl w:ilvl="7" w:tplc="3E1C13F2">
      <w:start w:val="1"/>
      <w:numFmt w:val="lowerLetter"/>
      <w:lvlText w:val="%8."/>
      <w:lvlJc w:val="left"/>
      <w:pPr>
        <w:ind w:left="5760" w:hanging="360"/>
      </w:pPr>
    </w:lvl>
    <w:lvl w:ilvl="8" w:tplc="754EAD04">
      <w:start w:val="1"/>
      <w:numFmt w:val="lowerRoman"/>
      <w:lvlText w:val="%9."/>
      <w:lvlJc w:val="right"/>
      <w:pPr>
        <w:ind w:left="6480" w:hanging="180"/>
      </w:pPr>
    </w:lvl>
  </w:abstractNum>
  <w:abstractNum w:abstractNumId="5" w15:restartNumberingAfterBreak="0">
    <w:nsid w:val="07B860E8"/>
    <w:multiLevelType w:val="multilevel"/>
    <w:tmpl w:val="0094A2CC"/>
    <w:lvl w:ilvl="0">
      <w:start w:val="3"/>
      <w:numFmt w:val="decimal"/>
      <w:lvlText w:val="%1."/>
      <w:lvlJc w:val="left"/>
      <w:pPr>
        <w:ind w:left="822" w:hanging="360"/>
      </w:pPr>
      <w:rPr>
        <w:rFonts w:ascii="Times New Roman" w:eastAsia="Times New Roman" w:hAnsi="Times New Roman" w:cs="Times New Roman"/>
        <w:b/>
        <w:sz w:val="22"/>
        <w:szCs w:val="22"/>
      </w:rPr>
    </w:lvl>
    <w:lvl w:ilvl="1">
      <w:start w:val="1"/>
      <w:numFmt w:val="decimal"/>
      <w:lvlText w:val="%1.%2."/>
      <w:lvlJc w:val="left"/>
      <w:pPr>
        <w:ind w:left="1182" w:hanging="360"/>
      </w:pPr>
      <w:rPr>
        <w:b/>
      </w:rPr>
    </w:lvl>
    <w:lvl w:ilvl="2">
      <w:start w:val="1"/>
      <w:numFmt w:val="lowerLetter"/>
      <w:lvlText w:val="%3."/>
      <w:lvlJc w:val="left"/>
      <w:pPr>
        <w:ind w:left="1542" w:hanging="360"/>
      </w:pPr>
      <w:rPr>
        <w:rFonts w:ascii="Times New Roman" w:eastAsia="Times New Roman" w:hAnsi="Times New Roman" w:cs="Times New Roman"/>
        <w:b/>
        <w:sz w:val="22"/>
        <w:szCs w:val="22"/>
      </w:rPr>
    </w:lvl>
    <w:lvl w:ilvl="3">
      <w:numFmt w:val="bullet"/>
      <w:lvlText w:val="⮚"/>
      <w:lvlJc w:val="left"/>
      <w:pPr>
        <w:ind w:left="1890" w:hanging="360"/>
      </w:pPr>
      <w:rPr>
        <w:rFonts w:ascii="Noto Sans Symbols" w:eastAsia="Noto Sans Symbols" w:hAnsi="Noto Sans Symbols" w:cs="Noto Sans Symbols"/>
        <w:sz w:val="22"/>
        <w:szCs w:val="22"/>
      </w:rPr>
    </w:lvl>
    <w:lvl w:ilvl="4">
      <w:numFmt w:val="bullet"/>
      <w:lvlText w:val="•"/>
      <w:lvlJc w:val="left"/>
      <w:pPr>
        <w:ind w:left="2974" w:hanging="360"/>
      </w:pPr>
    </w:lvl>
    <w:lvl w:ilvl="5">
      <w:numFmt w:val="bullet"/>
      <w:lvlText w:val="•"/>
      <w:lvlJc w:val="left"/>
      <w:pPr>
        <w:ind w:left="4048" w:hanging="360"/>
      </w:pPr>
    </w:lvl>
    <w:lvl w:ilvl="6">
      <w:numFmt w:val="bullet"/>
      <w:lvlText w:val="•"/>
      <w:lvlJc w:val="left"/>
      <w:pPr>
        <w:ind w:left="5122" w:hanging="360"/>
      </w:pPr>
    </w:lvl>
    <w:lvl w:ilvl="7">
      <w:numFmt w:val="bullet"/>
      <w:lvlText w:val="•"/>
      <w:lvlJc w:val="left"/>
      <w:pPr>
        <w:ind w:left="6197" w:hanging="360"/>
      </w:pPr>
    </w:lvl>
    <w:lvl w:ilvl="8">
      <w:numFmt w:val="bullet"/>
      <w:lvlText w:val="•"/>
      <w:lvlJc w:val="left"/>
      <w:pPr>
        <w:ind w:left="7271" w:hanging="360"/>
      </w:pPr>
    </w:lvl>
  </w:abstractNum>
  <w:abstractNum w:abstractNumId="6" w15:restartNumberingAfterBreak="0">
    <w:nsid w:val="0CD2189D"/>
    <w:multiLevelType w:val="hybridMultilevel"/>
    <w:tmpl w:val="32F2DC0C"/>
    <w:lvl w:ilvl="0" w:tplc="240A000B">
      <w:start w:val="1"/>
      <w:numFmt w:val="bullet"/>
      <w:lvlText w:val=""/>
      <w:lvlJc w:val="left"/>
      <w:pPr>
        <w:ind w:left="1182" w:hanging="360"/>
      </w:pPr>
      <w:rPr>
        <w:rFonts w:ascii="Wingdings" w:hAnsi="Wingdings" w:hint="default"/>
      </w:rPr>
    </w:lvl>
    <w:lvl w:ilvl="1" w:tplc="4C4EA224">
      <w:numFmt w:val="bullet"/>
      <w:lvlText w:val="·"/>
      <w:lvlJc w:val="left"/>
      <w:pPr>
        <w:ind w:left="2112" w:hanging="570"/>
      </w:pPr>
      <w:rPr>
        <w:rFonts w:ascii="Times New Roman" w:eastAsia="Times New Roman" w:hAnsi="Times New Roman" w:cs="Times New Roman" w:hint="default"/>
      </w:rPr>
    </w:lvl>
    <w:lvl w:ilvl="2" w:tplc="240A0005" w:tentative="1">
      <w:start w:val="1"/>
      <w:numFmt w:val="bullet"/>
      <w:lvlText w:val=""/>
      <w:lvlJc w:val="left"/>
      <w:pPr>
        <w:ind w:left="2622" w:hanging="360"/>
      </w:pPr>
      <w:rPr>
        <w:rFonts w:ascii="Wingdings" w:hAnsi="Wingdings" w:hint="default"/>
      </w:rPr>
    </w:lvl>
    <w:lvl w:ilvl="3" w:tplc="240A0001" w:tentative="1">
      <w:start w:val="1"/>
      <w:numFmt w:val="bullet"/>
      <w:lvlText w:val=""/>
      <w:lvlJc w:val="left"/>
      <w:pPr>
        <w:ind w:left="3342" w:hanging="360"/>
      </w:pPr>
      <w:rPr>
        <w:rFonts w:ascii="Symbol" w:hAnsi="Symbol" w:hint="default"/>
      </w:rPr>
    </w:lvl>
    <w:lvl w:ilvl="4" w:tplc="240A0003" w:tentative="1">
      <w:start w:val="1"/>
      <w:numFmt w:val="bullet"/>
      <w:lvlText w:val="o"/>
      <w:lvlJc w:val="left"/>
      <w:pPr>
        <w:ind w:left="4062" w:hanging="360"/>
      </w:pPr>
      <w:rPr>
        <w:rFonts w:ascii="Courier New" w:hAnsi="Courier New" w:cs="Courier New" w:hint="default"/>
      </w:rPr>
    </w:lvl>
    <w:lvl w:ilvl="5" w:tplc="240A0005" w:tentative="1">
      <w:start w:val="1"/>
      <w:numFmt w:val="bullet"/>
      <w:lvlText w:val=""/>
      <w:lvlJc w:val="left"/>
      <w:pPr>
        <w:ind w:left="4782" w:hanging="360"/>
      </w:pPr>
      <w:rPr>
        <w:rFonts w:ascii="Wingdings" w:hAnsi="Wingdings" w:hint="default"/>
      </w:rPr>
    </w:lvl>
    <w:lvl w:ilvl="6" w:tplc="240A0001" w:tentative="1">
      <w:start w:val="1"/>
      <w:numFmt w:val="bullet"/>
      <w:lvlText w:val=""/>
      <w:lvlJc w:val="left"/>
      <w:pPr>
        <w:ind w:left="5502" w:hanging="360"/>
      </w:pPr>
      <w:rPr>
        <w:rFonts w:ascii="Symbol" w:hAnsi="Symbol" w:hint="default"/>
      </w:rPr>
    </w:lvl>
    <w:lvl w:ilvl="7" w:tplc="240A0003" w:tentative="1">
      <w:start w:val="1"/>
      <w:numFmt w:val="bullet"/>
      <w:lvlText w:val="o"/>
      <w:lvlJc w:val="left"/>
      <w:pPr>
        <w:ind w:left="6222" w:hanging="360"/>
      </w:pPr>
      <w:rPr>
        <w:rFonts w:ascii="Courier New" w:hAnsi="Courier New" w:cs="Courier New" w:hint="default"/>
      </w:rPr>
    </w:lvl>
    <w:lvl w:ilvl="8" w:tplc="240A0005" w:tentative="1">
      <w:start w:val="1"/>
      <w:numFmt w:val="bullet"/>
      <w:lvlText w:val=""/>
      <w:lvlJc w:val="left"/>
      <w:pPr>
        <w:ind w:left="6942" w:hanging="360"/>
      </w:pPr>
      <w:rPr>
        <w:rFonts w:ascii="Wingdings" w:hAnsi="Wingdings" w:hint="default"/>
      </w:rPr>
    </w:lvl>
  </w:abstractNum>
  <w:abstractNum w:abstractNumId="7" w15:restartNumberingAfterBreak="0">
    <w:nsid w:val="0F876299"/>
    <w:multiLevelType w:val="multilevel"/>
    <w:tmpl w:val="0094A2CC"/>
    <w:lvl w:ilvl="0">
      <w:start w:val="3"/>
      <w:numFmt w:val="decimal"/>
      <w:lvlText w:val="%1."/>
      <w:lvlJc w:val="left"/>
      <w:pPr>
        <w:ind w:left="822" w:hanging="360"/>
      </w:pPr>
      <w:rPr>
        <w:rFonts w:ascii="Times New Roman" w:eastAsia="Times New Roman" w:hAnsi="Times New Roman" w:cs="Times New Roman"/>
        <w:b/>
        <w:sz w:val="22"/>
        <w:szCs w:val="22"/>
      </w:rPr>
    </w:lvl>
    <w:lvl w:ilvl="1">
      <w:start w:val="1"/>
      <w:numFmt w:val="decimal"/>
      <w:lvlText w:val="%1.%2."/>
      <w:lvlJc w:val="left"/>
      <w:pPr>
        <w:ind w:left="1182" w:hanging="360"/>
      </w:pPr>
      <w:rPr>
        <w:b/>
      </w:rPr>
    </w:lvl>
    <w:lvl w:ilvl="2">
      <w:start w:val="1"/>
      <w:numFmt w:val="lowerLetter"/>
      <w:lvlText w:val="%3."/>
      <w:lvlJc w:val="left"/>
      <w:pPr>
        <w:ind w:left="1542" w:hanging="360"/>
      </w:pPr>
      <w:rPr>
        <w:rFonts w:ascii="Times New Roman" w:eastAsia="Times New Roman" w:hAnsi="Times New Roman" w:cs="Times New Roman"/>
        <w:b/>
        <w:sz w:val="22"/>
        <w:szCs w:val="22"/>
      </w:rPr>
    </w:lvl>
    <w:lvl w:ilvl="3">
      <w:numFmt w:val="bullet"/>
      <w:lvlText w:val="⮚"/>
      <w:lvlJc w:val="left"/>
      <w:pPr>
        <w:ind w:left="1890" w:hanging="360"/>
      </w:pPr>
      <w:rPr>
        <w:rFonts w:ascii="Noto Sans Symbols" w:eastAsia="Noto Sans Symbols" w:hAnsi="Noto Sans Symbols" w:cs="Noto Sans Symbols"/>
        <w:sz w:val="22"/>
        <w:szCs w:val="22"/>
      </w:rPr>
    </w:lvl>
    <w:lvl w:ilvl="4">
      <w:numFmt w:val="bullet"/>
      <w:lvlText w:val="•"/>
      <w:lvlJc w:val="left"/>
      <w:pPr>
        <w:ind w:left="2974" w:hanging="360"/>
      </w:pPr>
    </w:lvl>
    <w:lvl w:ilvl="5">
      <w:numFmt w:val="bullet"/>
      <w:lvlText w:val="•"/>
      <w:lvlJc w:val="left"/>
      <w:pPr>
        <w:ind w:left="4048" w:hanging="360"/>
      </w:pPr>
    </w:lvl>
    <w:lvl w:ilvl="6">
      <w:numFmt w:val="bullet"/>
      <w:lvlText w:val="•"/>
      <w:lvlJc w:val="left"/>
      <w:pPr>
        <w:ind w:left="5122" w:hanging="360"/>
      </w:pPr>
    </w:lvl>
    <w:lvl w:ilvl="7">
      <w:numFmt w:val="bullet"/>
      <w:lvlText w:val="•"/>
      <w:lvlJc w:val="left"/>
      <w:pPr>
        <w:ind w:left="6197" w:hanging="360"/>
      </w:pPr>
    </w:lvl>
    <w:lvl w:ilvl="8">
      <w:numFmt w:val="bullet"/>
      <w:lvlText w:val="•"/>
      <w:lvlJc w:val="left"/>
      <w:pPr>
        <w:ind w:left="7271" w:hanging="360"/>
      </w:pPr>
    </w:lvl>
  </w:abstractNum>
  <w:abstractNum w:abstractNumId="8" w15:restartNumberingAfterBreak="0">
    <w:nsid w:val="11994327"/>
    <w:multiLevelType w:val="multilevel"/>
    <w:tmpl w:val="22325FA8"/>
    <w:lvl w:ilvl="0">
      <w:start w:val="1"/>
      <w:numFmt w:val="decimal"/>
      <w:lvlText w:val="%1."/>
      <w:lvlJc w:val="left"/>
      <w:pPr>
        <w:ind w:left="720" w:hanging="360"/>
      </w:pPr>
    </w:lvl>
    <w:lvl w:ilvl="1">
      <w:start w:val="2"/>
      <w:numFmt w:val="decimal"/>
      <w:lvlText w:val="%1.%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2661767"/>
    <w:multiLevelType w:val="hybridMultilevel"/>
    <w:tmpl w:val="E6ECB280"/>
    <w:lvl w:ilvl="0" w:tplc="240A000B">
      <w:start w:val="1"/>
      <w:numFmt w:val="bullet"/>
      <w:lvlText w:val=""/>
      <w:lvlJc w:val="left"/>
      <w:pPr>
        <w:ind w:left="720" w:hanging="360"/>
      </w:pPr>
      <w:rPr>
        <w:rFonts w:ascii="Wingdings" w:hAnsi="Wingdings"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12C94EC7"/>
    <w:multiLevelType w:val="hybridMultilevel"/>
    <w:tmpl w:val="F92A6188"/>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12DA6FE4"/>
    <w:multiLevelType w:val="hybridMultilevel"/>
    <w:tmpl w:val="B316CF52"/>
    <w:lvl w:ilvl="0" w:tplc="0212E496">
      <w:start w:val="1"/>
      <w:numFmt w:val="decimal"/>
      <w:lvlText w:val="%1."/>
      <w:lvlJc w:val="left"/>
      <w:pPr>
        <w:ind w:left="720" w:hanging="360"/>
      </w:pPr>
    </w:lvl>
    <w:lvl w:ilvl="1" w:tplc="0E0E703E">
      <w:start w:val="1"/>
      <w:numFmt w:val="lowerLetter"/>
      <w:lvlText w:val="%2."/>
      <w:lvlJc w:val="left"/>
      <w:pPr>
        <w:ind w:left="1440" w:hanging="360"/>
      </w:pPr>
    </w:lvl>
    <w:lvl w:ilvl="2" w:tplc="75689C10">
      <w:start w:val="1"/>
      <w:numFmt w:val="lowerLetter"/>
      <w:lvlText w:val="%3."/>
      <w:lvlJc w:val="left"/>
      <w:pPr>
        <w:ind w:left="2160" w:hanging="180"/>
      </w:pPr>
    </w:lvl>
    <w:lvl w:ilvl="3" w:tplc="97FE627E">
      <w:start w:val="1"/>
      <w:numFmt w:val="decimal"/>
      <w:lvlText w:val="%4."/>
      <w:lvlJc w:val="left"/>
      <w:pPr>
        <w:ind w:left="2880" w:hanging="360"/>
      </w:pPr>
    </w:lvl>
    <w:lvl w:ilvl="4" w:tplc="1736EEB2">
      <w:start w:val="1"/>
      <w:numFmt w:val="lowerLetter"/>
      <w:lvlText w:val="%5."/>
      <w:lvlJc w:val="left"/>
      <w:pPr>
        <w:ind w:left="3600" w:hanging="360"/>
      </w:pPr>
    </w:lvl>
    <w:lvl w:ilvl="5" w:tplc="CE02DDF2">
      <w:start w:val="1"/>
      <w:numFmt w:val="lowerRoman"/>
      <w:lvlText w:val="%6."/>
      <w:lvlJc w:val="right"/>
      <w:pPr>
        <w:ind w:left="4320" w:hanging="180"/>
      </w:pPr>
    </w:lvl>
    <w:lvl w:ilvl="6" w:tplc="47E69686">
      <w:start w:val="1"/>
      <w:numFmt w:val="decimal"/>
      <w:lvlText w:val="%7."/>
      <w:lvlJc w:val="left"/>
      <w:pPr>
        <w:ind w:left="5040" w:hanging="360"/>
      </w:pPr>
    </w:lvl>
    <w:lvl w:ilvl="7" w:tplc="1E1A3846">
      <w:start w:val="1"/>
      <w:numFmt w:val="lowerLetter"/>
      <w:lvlText w:val="%8."/>
      <w:lvlJc w:val="left"/>
      <w:pPr>
        <w:ind w:left="5760" w:hanging="360"/>
      </w:pPr>
    </w:lvl>
    <w:lvl w:ilvl="8" w:tplc="517C6D3C">
      <w:start w:val="1"/>
      <w:numFmt w:val="lowerRoman"/>
      <w:lvlText w:val="%9."/>
      <w:lvlJc w:val="right"/>
      <w:pPr>
        <w:ind w:left="6480" w:hanging="180"/>
      </w:pPr>
    </w:lvl>
  </w:abstractNum>
  <w:abstractNum w:abstractNumId="12" w15:restartNumberingAfterBreak="0">
    <w:nsid w:val="149B223F"/>
    <w:multiLevelType w:val="hybridMultilevel"/>
    <w:tmpl w:val="6CE029A6"/>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14D6786B"/>
    <w:multiLevelType w:val="hybridMultilevel"/>
    <w:tmpl w:val="E0DCE862"/>
    <w:lvl w:ilvl="0" w:tplc="81B68820">
      <w:start w:val="1"/>
      <w:numFmt w:val="bullet"/>
      <w:lvlText w:val="○"/>
      <w:lvlJc w:val="left"/>
      <w:pPr>
        <w:ind w:left="720" w:hanging="360"/>
      </w:pPr>
      <w:rPr>
        <w:rFonts w:ascii="Symbol" w:hAnsi="Symbol" w:hint="default"/>
      </w:rPr>
    </w:lvl>
    <w:lvl w:ilvl="1" w:tplc="C4440A0E">
      <w:start w:val="1"/>
      <w:numFmt w:val="bullet"/>
      <w:lvlText w:val="o"/>
      <w:lvlJc w:val="left"/>
      <w:pPr>
        <w:ind w:left="1440" w:hanging="360"/>
      </w:pPr>
      <w:rPr>
        <w:rFonts w:ascii="Courier New" w:hAnsi="Courier New" w:hint="default"/>
      </w:rPr>
    </w:lvl>
    <w:lvl w:ilvl="2" w:tplc="3830D9CC">
      <w:start w:val="1"/>
      <w:numFmt w:val="bullet"/>
      <w:lvlText w:val=""/>
      <w:lvlJc w:val="left"/>
      <w:pPr>
        <w:ind w:left="2160" w:hanging="360"/>
      </w:pPr>
      <w:rPr>
        <w:rFonts w:ascii="Wingdings" w:hAnsi="Wingdings" w:hint="default"/>
      </w:rPr>
    </w:lvl>
    <w:lvl w:ilvl="3" w:tplc="01126F8A">
      <w:start w:val="1"/>
      <w:numFmt w:val="bullet"/>
      <w:lvlText w:val=""/>
      <w:lvlJc w:val="left"/>
      <w:pPr>
        <w:ind w:left="2880" w:hanging="360"/>
      </w:pPr>
      <w:rPr>
        <w:rFonts w:ascii="Symbol" w:hAnsi="Symbol" w:hint="default"/>
      </w:rPr>
    </w:lvl>
    <w:lvl w:ilvl="4" w:tplc="7A3819F2">
      <w:start w:val="1"/>
      <w:numFmt w:val="bullet"/>
      <w:lvlText w:val="o"/>
      <w:lvlJc w:val="left"/>
      <w:pPr>
        <w:ind w:left="3600" w:hanging="360"/>
      </w:pPr>
      <w:rPr>
        <w:rFonts w:ascii="Courier New" w:hAnsi="Courier New" w:hint="default"/>
      </w:rPr>
    </w:lvl>
    <w:lvl w:ilvl="5" w:tplc="BB24DA9C">
      <w:start w:val="1"/>
      <w:numFmt w:val="bullet"/>
      <w:lvlText w:val=""/>
      <w:lvlJc w:val="left"/>
      <w:pPr>
        <w:ind w:left="4320" w:hanging="360"/>
      </w:pPr>
      <w:rPr>
        <w:rFonts w:ascii="Wingdings" w:hAnsi="Wingdings" w:hint="default"/>
      </w:rPr>
    </w:lvl>
    <w:lvl w:ilvl="6" w:tplc="1F9C1FC8">
      <w:start w:val="1"/>
      <w:numFmt w:val="bullet"/>
      <w:lvlText w:val=""/>
      <w:lvlJc w:val="left"/>
      <w:pPr>
        <w:ind w:left="5040" w:hanging="360"/>
      </w:pPr>
      <w:rPr>
        <w:rFonts w:ascii="Symbol" w:hAnsi="Symbol" w:hint="default"/>
      </w:rPr>
    </w:lvl>
    <w:lvl w:ilvl="7" w:tplc="C62AC170">
      <w:start w:val="1"/>
      <w:numFmt w:val="bullet"/>
      <w:lvlText w:val="o"/>
      <w:lvlJc w:val="left"/>
      <w:pPr>
        <w:ind w:left="5760" w:hanging="360"/>
      </w:pPr>
      <w:rPr>
        <w:rFonts w:ascii="Courier New" w:hAnsi="Courier New" w:hint="default"/>
      </w:rPr>
    </w:lvl>
    <w:lvl w:ilvl="8" w:tplc="A11E8310">
      <w:start w:val="1"/>
      <w:numFmt w:val="bullet"/>
      <w:lvlText w:val=""/>
      <w:lvlJc w:val="left"/>
      <w:pPr>
        <w:ind w:left="6480" w:hanging="360"/>
      </w:pPr>
      <w:rPr>
        <w:rFonts w:ascii="Wingdings" w:hAnsi="Wingdings" w:hint="default"/>
      </w:rPr>
    </w:lvl>
  </w:abstractNum>
  <w:abstractNum w:abstractNumId="14" w15:restartNumberingAfterBreak="0">
    <w:nsid w:val="165B5F33"/>
    <w:multiLevelType w:val="hybridMultilevel"/>
    <w:tmpl w:val="FFD8A9A4"/>
    <w:lvl w:ilvl="0" w:tplc="730E54E4">
      <w:start w:val="1"/>
      <w:numFmt w:val="bullet"/>
      <w:lvlText w:val=""/>
      <w:lvlJc w:val="left"/>
      <w:pPr>
        <w:ind w:left="720" w:hanging="360"/>
      </w:pPr>
      <w:rPr>
        <w:rFonts w:ascii="Symbol" w:hAnsi="Symbol" w:hint="default"/>
      </w:rPr>
    </w:lvl>
    <w:lvl w:ilvl="1" w:tplc="21A2A2E8">
      <w:start w:val="1"/>
      <w:numFmt w:val="bullet"/>
      <w:lvlText w:val="o"/>
      <w:lvlJc w:val="left"/>
      <w:pPr>
        <w:ind w:left="1440" w:hanging="360"/>
      </w:pPr>
      <w:rPr>
        <w:rFonts w:ascii="Courier New" w:hAnsi="Courier New" w:hint="default"/>
      </w:rPr>
    </w:lvl>
    <w:lvl w:ilvl="2" w:tplc="1DE05D4C">
      <w:numFmt w:val="bullet"/>
      <w:lvlText w:val="⮚"/>
      <w:lvlJc w:val="left"/>
      <w:pPr>
        <w:ind w:left="2160" w:hanging="360"/>
      </w:pPr>
      <w:rPr>
        <w:rFonts w:ascii="Noto Sans Symbols" w:hAnsi="Noto Sans Symbols" w:hint="default"/>
      </w:rPr>
    </w:lvl>
    <w:lvl w:ilvl="3" w:tplc="A6B631C4">
      <w:start w:val="1"/>
      <w:numFmt w:val="bullet"/>
      <w:lvlText w:val=""/>
      <w:lvlJc w:val="left"/>
      <w:pPr>
        <w:ind w:left="2880" w:hanging="360"/>
      </w:pPr>
      <w:rPr>
        <w:rFonts w:ascii="Symbol" w:hAnsi="Symbol" w:hint="default"/>
      </w:rPr>
    </w:lvl>
    <w:lvl w:ilvl="4" w:tplc="ACBC28EE">
      <w:start w:val="1"/>
      <w:numFmt w:val="bullet"/>
      <w:lvlText w:val="o"/>
      <w:lvlJc w:val="left"/>
      <w:pPr>
        <w:ind w:left="3600" w:hanging="360"/>
      </w:pPr>
      <w:rPr>
        <w:rFonts w:ascii="Courier New" w:hAnsi="Courier New" w:hint="default"/>
      </w:rPr>
    </w:lvl>
    <w:lvl w:ilvl="5" w:tplc="ABFA29F8">
      <w:start w:val="1"/>
      <w:numFmt w:val="bullet"/>
      <w:lvlText w:val=""/>
      <w:lvlJc w:val="left"/>
      <w:pPr>
        <w:ind w:left="4320" w:hanging="360"/>
      </w:pPr>
      <w:rPr>
        <w:rFonts w:ascii="Wingdings" w:hAnsi="Wingdings" w:hint="default"/>
      </w:rPr>
    </w:lvl>
    <w:lvl w:ilvl="6" w:tplc="9C282D58">
      <w:start w:val="1"/>
      <w:numFmt w:val="bullet"/>
      <w:lvlText w:val=""/>
      <w:lvlJc w:val="left"/>
      <w:pPr>
        <w:ind w:left="5040" w:hanging="360"/>
      </w:pPr>
      <w:rPr>
        <w:rFonts w:ascii="Symbol" w:hAnsi="Symbol" w:hint="default"/>
      </w:rPr>
    </w:lvl>
    <w:lvl w:ilvl="7" w:tplc="FEFEEC68">
      <w:start w:val="1"/>
      <w:numFmt w:val="bullet"/>
      <w:lvlText w:val="o"/>
      <w:lvlJc w:val="left"/>
      <w:pPr>
        <w:ind w:left="5760" w:hanging="360"/>
      </w:pPr>
      <w:rPr>
        <w:rFonts w:ascii="Courier New" w:hAnsi="Courier New" w:hint="default"/>
      </w:rPr>
    </w:lvl>
    <w:lvl w:ilvl="8" w:tplc="DCF2BD74">
      <w:start w:val="1"/>
      <w:numFmt w:val="bullet"/>
      <w:lvlText w:val=""/>
      <w:lvlJc w:val="left"/>
      <w:pPr>
        <w:ind w:left="6480" w:hanging="360"/>
      </w:pPr>
      <w:rPr>
        <w:rFonts w:ascii="Wingdings" w:hAnsi="Wingdings" w:hint="default"/>
      </w:rPr>
    </w:lvl>
  </w:abstractNum>
  <w:abstractNum w:abstractNumId="15" w15:restartNumberingAfterBreak="0">
    <w:nsid w:val="1A544712"/>
    <w:multiLevelType w:val="multilevel"/>
    <w:tmpl w:val="3E6E94AE"/>
    <w:lvl w:ilvl="0">
      <w:start w:val="1"/>
      <w:numFmt w:val="decimal"/>
      <w:lvlText w:val="%1."/>
      <w:lvlJc w:val="left"/>
      <w:pPr>
        <w:ind w:left="720" w:hanging="360"/>
      </w:pPr>
    </w:lvl>
    <w:lvl w:ilvl="1">
      <w:start w:val="2"/>
      <w:numFmt w:val="decimal"/>
      <w:lvlText w:val="%1.%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1DBA2B3F"/>
    <w:multiLevelType w:val="hybridMultilevel"/>
    <w:tmpl w:val="82301430"/>
    <w:lvl w:ilvl="0" w:tplc="240A000B">
      <w:start w:val="1"/>
      <w:numFmt w:val="bullet"/>
      <w:lvlText w:val=""/>
      <w:lvlJc w:val="left"/>
      <w:pPr>
        <w:ind w:left="720" w:hanging="360"/>
      </w:pPr>
      <w:rPr>
        <w:rFonts w:ascii="Wingdings" w:hAnsi="Wingdings" w:hint="default"/>
      </w:rPr>
    </w:lvl>
    <w:lvl w:ilvl="1" w:tplc="FFFFFFFF">
      <w:start w:val="1"/>
      <w:numFmt w:val="bullet"/>
      <w:lvlText w:val=""/>
      <w:lvlJc w:val="left"/>
      <w:pPr>
        <w:ind w:left="1440" w:hanging="360"/>
      </w:pPr>
      <w:rPr>
        <w:rFonts w:ascii="Wingdings" w:hAnsi="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1EEA2423"/>
    <w:multiLevelType w:val="hybridMultilevel"/>
    <w:tmpl w:val="FA7E674E"/>
    <w:lvl w:ilvl="0" w:tplc="71CAF448">
      <w:numFmt w:val="bullet"/>
      <w:lvlText w:val="•"/>
      <w:lvlJc w:val="left"/>
      <w:pPr>
        <w:ind w:left="720" w:hanging="360"/>
      </w:pPr>
      <w:rPr>
        <w:rFonts w:ascii="Symbol" w:hAnsi="Symbol" w:hint="default"/>
      </w:rPr>
    </w:lvl>
    <w:lvl w:ilvl="1" w:tplc="0B283E5A">
      <w:start w:val="1"/>
      <w:numFmt w:val="bullet"/>
      <w:lvlText w:val="o"/>
      <w:lvlJc w:val="left"/>
      <w:pPr>
        <w:ind w:left="1440" w:hanging="360"/>
      </w:pPr>
      <w:rPr>
        <w:rFonts w:ascii="Courier New" w:hAnsi="Courier New" w:hint="default"/>
      </w:rPr>
    </w:lvl>
    <w:lvl w:ilvl="2" w:tplc="620AB8CA">
      <w:start w:val="1"/>
      <w:numFmt w:val="bullet"/>
      <w:lvlText w:val=""/>
      <w:lvlJc w:val="left"/>
      <w:pPr>
        <w:ind w:left="2160" w:hanging="360"/>
      </w:pPr>
      <w:rPr>
        <w:rFonts w:ascii="Wingdings" w:hAnsi="Wingdings" w:hint="default"/>
      </w:rPr>
    </w:lvl>
    <w:lvl w:ilvl="3" w:tplc="A78296E8">
      <w:start w:val="1"/>
      <w:numFmt w:val="bullet"/>
      <w:lvlText w:val=""/>
      <w:lvlJc w:val="left"/>
      <w:pPr>
        <w:ind w:left="2880" w:hanging="360"/>
      </w:pPr>
      <w:rPr>
        <w:rFonts w:ascii="Symbol" w:hAnsi="Symbol" w:hint="default"/>
      </w:rPr>
    </w:lvl>
    <w:lvl w:ilvl="4" w:tplc="DF36A040">
      <w:start w:val="1"/>
      <w:numFmt w:val="bullet"/>
      <w:lvlText w:val="o"/>
      <w:lvlJc w:val="left"/>
      <w:pPr>
        <w:ind w:left="3600" w:hanging="360"/>
      </w:pPr>
      <w:rPr>
        <w:rFonts w:ascii="Courier New" w:hAnsi="Courier New" w:hint="default"/>
      </w:rPr>
    </w:lvl>
    <w:lvl w:ilvl="5" w:tplc="4572A928">
      <w:start w:val="1"/>
      <w:numFmt w:val="bullet"/>
      <w:lvlText w:val=""/>
      <w:lvlJc w:val="left"/>
      <w:pPr>
        <w:ind w:left="4320" w:hanging="360"/>
      </w:pPr>
      <w:rPr>
        <w:rFonts w:ascii="Wingdings" w:hAnsi="Wingdings" w:hint="default"/>
      </w:rPr>
    </w:lvl>
    <w:lvl w:ilvl="6" w:tplc="EB5E3BDE">
      <w:start w:val="1"/>
      <w:numFmt w:val="bullet"/>
      <w:lvlText w:val=""/>
      <w:lvlJc w:val="left"/>
      <w:pPr>
        <w:ind w:left="5040" w:hanging="360"/>
      </w:pPr>
      <w:rPr>
        <w:rFonts w:ascii="Symbol" w:hAnsi="Symbol" w:hint="default"/>
      </w:rPr>
    </w:lvl>
    <w:lvl w:ilvl="7" w:tplc="FCAA9514">
      <w:start w:val="1"/>
      <w:numFmt w:val="bullet"/>
      <w:lvlText w:val="o"/>
      <w:lvlJc w:val="left"/>
      <w:pPr>
        <w:ind w:left="5760" w:hanging="360"/>
      </w:pPr>
      <w:rPr>
        <w:rFonts w:ascii="Courier New" w:hAnsi="Courier New" w:hint="default"/>
      </w:rPr>
    </w:lvl>
    <w:lvl w:ilvl="8" w:tplc="A0DED024">
      <w:start w:val="1"/>
      <w:numFmt w:val="bullet"/>
      <w:lvlText w:val=""/>
      <w:lvlJc w:val="left"/>
      <w:pPr>
        <w:ind w:left="6480" w:hanging="360"/>
      </w:pPr>
      <w:rPr>
        <w:rFonts w:ascii="Wingdings" w:hAnsi="Wingdings" w:hint="default"/>
      </w:rPr>
    </w:lvl>
  </w:abstractNum>
  <w:abstractNum w:abstractNumId="18" w15:restartNumberingAfterBreak="0">
    <w:nsid w:val="1F357998"/>
    <w:multiLevelType w:val="hybridMultilevel"/>
    <w:tmpl w:val="13E46B08"/>
    <w:lvl w:ilvl="0" w:tplc="8A0EA932">
      <w:start w:val="1"/>
      <w:numFmt w:val="bullet"/>
      <w:lvlText w:val=""/>
      <w:lvlJc w:val="left"/>
      <w:pPr>
        <w:ind w:left="720" w:hanging="360"/>
      </w:pPr>
      <w:rPr>
        <w:rFonts w:ascii="Symbol" w:hAnsi="Symbol" w:hint="default"/>
      </w:rPr>
    </w:lvl>
    <w:lvl w:ilvl="1" w:tplc="5F581918">
      <w:start w:val="1"/>
      <w:numFmt w:val="bullet"/>
      <w:lvlText w:val="○"/>
      <w:lvlJc w:val="left"/>
      <w:pPr>
        <w:ind w:left="1440" w:hanging="360"/>
      </w:pPr>
      <w:rPr>
        <w:rFonts w:ascii="Symbol" w:hAnsi="Symbol" w:hint="default"/>
      </w:rPr>
    </w:lvl>
    <w:lvl w:ilvl="2" w:tplc="F56CDB38">
      <w:start w:val="1"/>
      <w:numFmt w:val="bullet"/>
      <w:lvlText w:val=""/>
      <w:lvlJc w:val="left"/>
      <w:pPr>
        <w:ind w:left="2160" w:hanging="360"/>
      </w:pPr>
      <w:rPr>
        <w:rFonts w:ascii="Wingdings" w:hAnsi="Wingdings" w:hint="default"/>
      </w:rPr>
    </w:lvl>
    <w:lvl w:ilvl="3" w:tplc="71A2E01E">
      <w:start w:val="1"/>
      <w:numFmt w:val="bullet"/>
      <w:lvlText w:val=""/>
      <w:lvlJc w:val="left"/>
      <w:pPr>
        <w:ind w:left="2880" w:hanging="360"/>
      </w:pPr>
      <w:rPr>
        <w:rFonts w:ascii="Symbol" w:hAnsi="Symbol" w:hint="default"/>
      </w:rPr>
    </w:lvl>
    <w:lvl w:ilvl="4" w:tplc="9990C928">
      <w:start w:val="1"/>
      <w:numFmt w:val="bullet"/>
      <w:lvlText w:val="o"/>
      <w:lvlJc w:val="left"/>
      <w:pPr>
        <w:ind w:left="3600" w:hanging="360"/>
      </w:pPr>
      <w:rPr>
        <w:rFonts w:ascii="Courier New" w:hAnsi="Courier New" w:hint="default"/>
      </w:rPr>
    </w:lvl>
    <w:lvl w:ilvl="5" w:tplc="8040A7B0">
      <w:start w:val="1"/>
      <w:numFmt w:val="bullet"/>
      <w:lvlText w:val=""/>
      <w:lvlJc w:val="left"/>
      <w:pPr>
        <w:ind w:left="4320" w:hanging="360"/>
      </w:pPr>
      <w:rPr>
        <w:rFonts w:ascii="Wingdings" w:hAnsi="Wingdings" w:hint="default"/>
      </w:rPr>
    </w:lvl>
    <w:lvl w:ilvl="6" w:tplc="AF0CCB7C">
      <w:start w:val="1"/>
      <w:numFmt w:val="bullet"/>
      <w:lvlText w:val=""/>
      <w:lvlJc w:val="left"/>
      <w:pPr>
        <w:ind w:left="5040" w:hanging="360"/>
      </w:pPr>
      <w:rPr>
        <w:rFonts w:ascii="Symbol" w:hAnsi="Symbol" w:hint="default"/>
      </w:rPr>
    </w:lvl>
    <w:lvl w:ilvl="7" w:tplc="FFB455BA">
      <w:start w:val="1"/>
      <w:numFmt w:val="bullet"/>
      <w:lvlText w:val="o"/>
      <w:lvlJc w:val="left"/>
      <w:pPr>
        <w:ind w:left="5760" w:hanging="360"/>
      </w:pPr>
      <w:rPr>
        <w:rFonts w:ascii="Courier New" w:hAnsi="Courier New" w:hint="default"/>
      </w:rPr>
    </w:lvl>
    <w:lvl w:ilvl="8" w:tplc="55589108">
      <w:start w:val="1"/>
      <w:numFmt w:val="bullet"/>
      <w:lvlText w:val=""/>
      <w:lvlJc w:val="left"/>
      <w:pPr>
        <w:ind w:left="6480" w:hanging="360"/>
      </w:pPr>
      <w:rPr>
        <w:rFonts w:ascii="Wingdings" w:hAnsi="Wingdings" w:hint="default"/>
      </w:rPr>
    </w:lvl>
  </w:abstractNum>
  <w:abstractNum w:abstractNumId="19" w15:restartNumberingAfterBreak="0">
    <w:nsid w:val="218D4B85"/>
    <w:multiLevelType w:val="hybridMultilevel"/>
    <w:tmpl w:val="F80EF076"/>
    <w:lvl w:ilvl="0" w:tplc="60AACEDC">
      <w:start w:val="1"/>
      <w:numFmt w:val="bullet"/>
      <w:lvlText w:val="-"/>
      <w:lvlJc w:val="left"/>
      <w:pPr>
        <w:ind w:left="720" w:hanging="360"/>
      </w:pPr>
      <w:rPr>
        <w:rFonts w:ascii="Calibri" w:hAnsi="Calibri" w:hint="default"/>
      </w:rPr>
    </w:lvl>
    <w:lvl w:ilvl="1" w:tplc="793086CE">
      <w:start w:val="1"/>
      <w:numFmt w:val="bullet"/>
      <w:lvlText w:val="o"/>
      <w:lvlJc w:val="left"/>
      <w:pPr>
        <w:ind w:left="1440" w:hanging="360"/>
      </w:pPr>
      <w:rPr>
        <w:rFonts w:ascii="Courier New" w:hAnsi="Courier New" w:hint="default"/>
      </w:rPr>
    </w:lvl>
    <w:lvl w:ilvl="2" w:tplc="EBFE2FD0">
      <w:start w:val="1"/>
      <w:numFmt w:val="bullet"/>
      <w:lvlText w:val=""/>
      <w:lvlJc w:val="left"/>
      <w:pPr>
        <w:ind w:left="2160" w:hanging="360"/>
      </w:pPr>
      <w:rPr>
        <w:rFonts w:ascii="Wingdings" w:hAnsi="Wingdings" w:hint="default"/>
      </w:rPr>
    </w:lvl>
    <w:lvl w:ilvl="3" w:tplc="AF98E892">
      <w:start w:val="1"/>
      <w:numFmt w:val="bullet"/>
      <w:lvlText w:val=""/>
      <w:lvlJc w:val="left"/>
      <w:pPr>
        <w:ind w:left="2880" w:hanging="360"/>
      </w:pPr>
      <w:rPr>
        <w:rFonts w:ascii="Symbol" w:hAnsi="Symbol" w:hint="default"/>
      </w:rPr>
    </w:lvl>
    <w:lvl w:ilvl="4" w:tplc="CDFCB7C8">
      <w:start w:val="1"/>
      <w:numFmt w:val="bullet"/>
      <w:lvlText w:val="o"/>
      <w:lvlJc w:val="left"/>
      <w:pPr>
        <w:ind w:left="3600" w:hanging="360"/>
      </w:pPr>
      <w:rPr>
        <w:rFonts w:ascii="Courier New" w:hAnsi="Courier New" w:hint="default"/>
      </w:rPr>
    </w:lvl>
    <w:lvl w:ilvl="5" w:tplc="141E0390">
      <w:start w:val="1"/>
      <w:numFmt w:val="bullet"/>
      <w:lvlText w:val=""/>
      <w:lvlJc w:val="left"/>
      <w:pPr>
        <w:ind w:left="4320" w:hanging="360"/>
      </w:pPr>
      <w:rPr>
        <w:rFonts w:ascii="Wingdings" w:hAnsi="Wingdings" w:hint="default"/>
      </w:rPr>
    </w:lvl>
    <w:lvl w:ilvl="6" w:tplc="0B9C9ED2">
      <w:start w:val="1"/>
      <w:numFmt w:val="bullet"/>
      <w:lvlText w:val=""/>
      <w:lvlJc w:val="left"/>
      <w:pPr>
        <w:ind w:left="5040" w:hanging="360"/>
      </w:pPr>
      <w:rPr>
        <w:rFonts w:ascii="Symbol" w:hAnsi="Symbol" w:hint="default"/>
      </w:rPr>
    </w:lvl>
    <w:lvl w:ilvl="7" w:tplc="5C024634">
      <w:start w:val="1"/>
      <w:numFmt w:val="bullet"/>
      <w:lvlText w:val="o"/>
      <w:lvlJc w:val="left"/>
      <w:pPr>
        <w:ind w:left="5760" w:hanging="360"/>
      </w:pPr>
      <w:rPr>
        <w:rFonts w:ascii="Courier New" w:hAnsi="Courier New" w:hint="default"/>
      </w:rPr>
    </w:lvl>
    <w:lvl w:ilvl="8" w:tplc="C282912A">
      <w:start w:val="1"/>
      <w:numFmt w:val="bullet"/>
      <w:lvlText w:val=""/>
      <w:lvlJc w:val="left"/>
      <w:pPr>
        <w:ind w:left="6480" w:hanging="360"/>
      </w:pPr>
      <w:rPr>
        <w:rFonts w:ascii="Wingdings" w:hAnsi="Wingdings" w:hint="default"/>
      </w:rPr>
    </w:lvl>
  </w:abstractNum>
  <w:abstractNum w:abstractNumId="20" w15:restartNumberingAfterBreak="0">
    <w:nsid w:val="21D1097F"/>
    <w:multiLevelType w:val="hybridMultilevel"/>
    <w:tmpl w:val="DF2092A0"/>
    <w:lvl w:ilvl="0" w:tplc="ACA6EB76">
      <w:start w:val="1"/>
      <w:numFmt w:val="decimal"/>
      <w:lvlText w:val="%1."/>
      <w:lvlJc w:val="left"/>
      <w:pPr>
        <w:ind w:left="720" w:hanging="360"/>
      </w:pPr>
    </w:lvl>
    <w:lvl w:ilvl="1" w:tplc="9EA6CF0C">
      <w:start w:val="1"/>
      <w:numFmt w:val="lowerLetter"/>
      <w:lvlText w:val="%2."/>
      <w:lvlJc w:val="left"/>
      <w:pPr>
        <w:ind w:left="1440" w:hanging="360"/>
      </w:pPr>
    </w:lvl>
    <w:lvl w:ilvl="2" w:tplc="9F0C3190">
      <w:start w:val="1"/>
      <w:numFmt w:val="lowerLetter"/>
      <w:lvlText w:val="%3."/>
      <w:lvlJc w:val="left"/>
      <w:pPr>
        <w:ind w:left="2160" w:hanging="180"/>
      </w:pPr>
    </w:lvl>
    <w:lvl w:ilvl="3" w:tplc="CF5C92F6">
      <w:start w:val="1"/>
      <w:numFmt w:val="decimal"/>
      <w:lvlText w:val="%4."/>
      <w:lvlJc w:val="left"/>
      <w:pPr>
        <w:ind w:left="2880" w:hanging="360"/>
      </w:pPr>
    </w:lvl>
    <w:lvl w:ilvl="4" w:tplc="5464FEA0">
      <w:start w:val="1"/>
      <w:numFmt w:val="lowerLetter"/>
      <w:lvlText w:val="%5."/>
      <w:lvlJc w:val="left"/>
      <w:pPr>
        <w:ind w:left="3600" w:hanging="360"/>
      </w:pPr>
    </w:lvl>
    <w:lvl w:ilvl="5" w:tplc="CBE25A78">
      <w:start w:val="1"/>
      <w:numFmt w:val="lowerRoman"/>
      <w:lvlText w:val="%6."/>
      <w:lvlJc w:val="right"/>
      <w:pPr>
        <w:ind w:left="4320" w:hanging="180"/>
      </w:pPr>
    </w:lvl>
    <w:lvl w:ilvl="6" w:tplc="0112714C">
      <w:start w:val="1"/>
      <w:numFmt w:val="decimal"/>
      <w:lvlText w:val="%7."/>
      <w:lvlJc w:val="left"/>
      <w:pPr>
        <w:ind w:left="5040" w:hanging="360"/>
      </w:pPr>
    </w:lvl>
    <w:lvl w:ilvl="7" w:tplc="F4724F96">
      <w:start w:val="1"/>
      <w:numFmt w:val="lowerLetter"/>
      <w:lvlText w:val="%8."/>
      <w:lvlJc w:val="left"/>
      <w:pPr>
        <w:ind w:left="5760" w:hanging="360"/>
      </w:pPr>
    </w:lvl>
    <w:lvl w:ilvl="8" w:tplc="9AAE6FCE">
      <w:start w:val="1"/>
      <w:numFmt w:val="lowerRoman"/>
      <w:lvlText w:val="%9."/>
      <w:lvlJc w:val="right"/>
      <w:pPr>
        <w:ind w:left="6480" w:hanging="180"/>
      </w:pPr>
    </w:lvl>
  </w:abstractNum>
  <w:abstractNum w:abstractNumId="21" w15:restartNumberingAfterBreak="0">
    <w:nsid w:val="258342DA"/>
    <w:multiLevelType w:val="hybridMultilevel"/>
    <w:tmpl w:val="EBC0E494"/>
    <w:lvl w:ilvl="0" w:tplc="BA44742E">
      <w:start w:val="1"/>
      <w:numFmt w:val="bullet"/>
      <w:lvlText w:val="-"/>
      <w:lvlJc w:val="left"/>
      <w:pPr>
        <w:ind w:left="720" w:hanging="360"/>
      </w:pPr>
      <w:rPr>
        <w:rFonts w:ascii="Calibri" w:hAnsi="Calibri" w:hint="default"/>
      </w:rPr>
    </w:lvl>
    <w:lvl w:ilvl="1" w:tplc="9EB29862">
      <w:start w:val="1"/>
      <w:numFmt w:val="bullet"/>
      <w:lvlText w:val="o"/>
      <w:lvlJc w:val="left"/>
      <w:pPr>
        <w:ind w:left="1440" w:hanging="360"/>
      </w:pPr>
      <w:rPr>
        <w:rFonts w:ascii="Courier New" w:hAnsi="Courier New" w:hint="default"/>
      </w:rPr>
    </w:lvl>
    <w:lvl w:ilvl="2" w:tplc="5B8ECE22">
      <w:start w:val="1"/>
      <w:numFmt w:val="bullet"/>
      <w:lvlText w:val=""/>
      <w:lvlJc w:val="left"/>
      <w:pPr>
        <w:ind w:left="2160" w:hanging="360"/>
      </w:pPr>
      <w:rPr>
        <w:rFonts w:ascii="Wingdings" w:hAnsi="Wingdings" w:hint="default"/>
      </w:rPr>
    </w:lvl>
    <w:lvl w:ilvl="3" w:tplc="89002FE6">
      <w:start w:val="1"/>
      <w:numFmt w:val="bullet"/>
      <w:lvlText w:val=""/>
      <w:lvlJc w:val="left"/>
      <w:pPr>
        <w:ind w:left="2880" w:hanging="360"/>
      </w:pPr>
      <w:rPr>
        <w:rFonts w:ascii="Symbol" w:hAnsi="Symbol" w:hint="default"/>
      </w:rPr>
    </w:lvl>
    <w:lvl w:ilvl="4" w:tplc="E646A0AC">
      <w:start w:val="1"/>
      <w:numFmt w:val="bullet"/>
      <w:lvlText w:val="o"/>
      <w:lvlJc w:val="left"/>
      <w:pPr>
        <w:ind w:left="3600" w:hanging="360"/>
      </w:pPr>
      <w:rPr>
        <w:rFonts w:ascii="Courier New" w:hAnsi="Courier New" w:hint="default"/>
      </w:rPr>
    </w:lvl>
    <w:lvl w:ilvl="5" w:tplc="771E357A">
      <w:start w:val="1"/>
      <w:numFmt w:val="bullet"/>
      <w:lvlText w:val=""/>
      <w:lvlJc w:val="left"/>
      <w:pPr>
        <w:ind w:left="4320" w:hanging="360"/>
      </w:pPr>
      <w:rPr>
        <w:rFonts w:ascii="Wingdings" w:hAnsi="Wingdings" w:hint="default"/>
      </w:rPr>
    </w:lvl>
    <w:lvl w:ilvl="6" w:tplc="D0003FF6">
      <w:start w:val="1"/>
      <w:numFmt w:val="bullet"/>
      <w:lvlText w:val=""/>
      <w:lvlJc w:val="left"/>
      <w:pPr>
        <w:ind w:left="5040" w:hanging="360"/>
      </w:pPr>
      <w:rPr>
        <w:rFonts w:ascii="Symbol" w:hAnsi="Symbol" w:hint="default"/>
      </w:rPr>
    </w:lvl>
    <w:lvl w:ilvl="7" w:tplc="47BECD52">
      <w:start w:val="1"/>
      <w:numFmt w:val="bullet"/>
      <w:lvlText w:val="o"/>
      <w:lvlJc w:val="left"/>
      <w:pPr>
        <w:ind w:left="5760" w:hanging="360"/>
      </w:pPr>
      <w:rPr>
        <w:rFonts w:ascii="Courier New" w:hAnsi="Courier New" w:hint="default"/>
      </w:rPr>
    </w:lvl>
    <w:lvl w:ilvl="8" w:tplc="7C3A25BE">
      <w:start w:val="1"/>
      <w:numFmt w:val="bullet"/>
      <w:lvlText w:val=""/>
      <w:lvlJc w:val="left"/>
      <w:pPr>
        <w:ind w:left="6480" w:hanging="360"/>
      </w:pPr>
      <w:rPr>
        <w:rFonts w:ascii="Wingdings" w:hAnsi="Wingdings" w:hint="default"/>
      </w:rPr>
    </w:lvl>
  </w:abstractNum>
  <w:abstractNum w:abstractNumId="22" w15:restartNumberingAfterBreak="0">
    <w:nsid w:val="266A6EA3"/>
    <w:multiLevelType w:val="hybridMultilevel"/>
    <w:tmpl w:val="E3109F7A"/>
    <w:lvl w:ilvl="0" w:tplc="A8BE11BC">
      <w:numFmt w:val="none"/>
      <w:lvlText w:val=""/>
      <w:lvlJc w:val="left"/>
      <w:pPr>
        <w:tabs>
          <w:tab w:val="num" w:pos="360"/>
        </w:tabs>
      </w:pPr>
    </w:lvl>
    <w:lvl w:ilvl="1" w:tplc="CBBA3768">
      <w:start w:val="1"/>
      <w:numFmt w:val="lowerLetter"/>
      <w:lvlText w:val="%2."/>
      <w:lvlJc w:val="left"/>
      <w:pPr>
        <w:ind w:left="1440" w:hanging="360"/>
      </w:pPr>
    </w:lvl>
    <w:lvl w:ilvl="2" w:tplc="EDB0210A">
      <w:start w:val="1"/>
      <w:numFmt w:val="lowerRoman"/>
      <w:lvlText w:val="%3."/>
      <w:lvlJc w:val="right"/>
      <w:pPr>
        <w:ind w:left="2160" w:hanging="180"/>
      </w:pPr>
    </w:lvl>
    <w:lvl w:ilvl="3" w:tplc="01B85E8E">
      <w:start w:val="1"/>
      <w:numFmt w:val="decimal"/>
      <w:lvlText w:val="%4."/>
      <w:lvlJc w:val="left"/>
      <w:pPr>
        <w:ind w:left="2880" w:hanging="360"/>
      </w:pPr>
    </w:lvl>
    <w:lvl w:ilvl="4" w:tplc="F272A13A">
      <w:start w:val="1"/>
      <w:numFmt w:val="lowerLetter"/>
      <w:lvlText w:val="%5."/>
      <w:lvlJc w:val="left"/>
      <w:pPr>
        <w:ind w:left="3600" w:hanging="360"/>
      </w:pPr>
    </w:lvl>
    <w:lvl w:ilvl="5" w:tplc="9BDCDCF0">
      <w:start w:val="1"/>
      <w:numFmt w:val="lowerRoman"/>
      <w:lvlText w:val="%6."/>
      <w:lvlJc w:val="right"/>
      <w:pPr>
        <w:ind w:left="4320" w:hanging="180"/>
      </w:pPr>
    </w:lvl>
    <w:lvl w:ilvl="6" w:tplc="6AA6DA9E">
      <w:start w:val="1"/>
      <w:numFmt w:val="decimal"/>
      <w:lvlText w:val="%7."/>
      <w:lvlJc w:val="left"/>
      <w:pPr>
        <w:ind w:left="5040" w:hanging="360"/>
      </w:pPr>
    </w:lvl>
    <w:lvl w:ilvl="7" w:tplc="575A9FF8">
      <w:start w:val="1"/>
      <w:numFmt w:val="lowerLetter"/>
      <w:lvlText w:val="%8."/>
      <w:lvlJc w:val="left"/>
      <w:pPr>
        <w:ind w:left="5760" w:hanging="360"/>
      </w:pPr>
    </w:lvl>
    <w:lvl w:ilvl="8" w:tplc="5ACCBAE6">
      <w:start w:val="1"/>
      <w:numFmt w:val="lowerRoman"/>
      <w:lvlText w:val="%9."/>
      <w:lvlJc w:val="right"/>
      <w:pPr>
        <w:ind w:left="6480" w:hanging="180"/>
      </w:pPr>
    </w:lvl>
  </w:abstractNum>
  <w:abstractNum w:abstractNumId="23" w15:restartNumberingAfterBreak="0">
    <w:nsid w:val="26BA54E6"/>
    <w:multiLevelType w:val="multilevel"/>
    <w:tmpl w:val="A03E07F2"/>
    <w:lvl w:ilvl="0">
      <w:start w:val="1"/>
      <w:numFmt w:val="bullet"/>
      <w:lvlText w:val="●"/>
      <w:lvlJc w:val="left"/>
      <w:pPr>
        <w:ind w:left="1440" w:hanging="360"/>
      </w:pPr>
      <w:rPr>
        <w:u w:val="none"/>
      </w:rPr>
    </w:lvl>
    <w:lvl w:ilvl="1">
      <w:start w:val="1"/>
      <w:numFmt w:val="bullet"/>
      <w:lvlText w:val="○"/>
      <w:lvlJc w:val="left"/>
      <w:pPr>
        <w:ind w:left="2160" w:hanging="360"/>
      </w:pPr>
      <w:rPr>
        <w:rFonts w:hint="default"/>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4" w15:restartNumberingAfterBreak="0">
    <w:nsid w:val="283C341E"/>
    <w:multiLevelType w:val="multilevel"/>
    <w:tmpl w:val="4EFC9EF4"/>
    <w:lvl w:ilvl="0">
      <w:start w:val="1"/>
      <w:numFmt w:val="decimal"/>
      <w:lvlText w:val="%1."/>
      <w:lvlJc w:val="left"/>
      <w:pPr>
        <w:ind w:left="1182" w:hanging="360"/>
      </w:pPr>
    </w:lvl>
    <w:lvl w:ilvl="1">
      <w:start w:val="1"/>
      <w:numFmt w:val="lowerLetter"/>
      <w:lvlText w:val="%2."/>
      <w:lvlJc w:val="left"/>
      <w:pPr>
        <w:ind w:left="1542" w:hanging="360"/>
      </w:pPr>
      <w:rPr>
        <w:rFonts w:ascii="Times New Roman" w:eastAsia="Times New Roman" w:hAnsi="Times New Roman" w:cs="Times New Roman"/>
        <w:sz w:val="22"/>
        <w:szCs w:val="22"/>
      </w:rPr>
    </w:lvl>
    <w:lvl w:ilvl="2">
      <w:numFmt w:val="bullet"/>
      <w:lvlText w:val="-"/>
      <w:lvlJc w:val="left"/>
      <w:pPr>
        <w:ind w:left="2250" w:hanging="360"/>
      </w:pPr>
      <w:rPr>
        <w:rFonts w:ascii="Calibri" w:eastAsia="Calibri" w:hAnsi="Calibri" w:cs="Calibri"/>
        <w:sz w:val="22"/>
        <w:szCs w:val="22"/>
      </w:rPr>
    </w:lvl>
    <w:lvl w:ilvl="3">
      <w:numFmt w:val="bullet"/>
      <w:lvlText w:val="•"/>
      <w:lvlJc w:val="left"/>
      <w:pPr>
        <w:ind w:left="3155" w:hanging="360"/>
      </w:pPr>
    </w:lvl>
    <w:lvl w:ilvl="4">
      <w:numFmt w:val="bullet"/>
      <w:lvlText w:val="•"/>
      <w:lvlJc w:val="left"/>
      <w:pPr>
        <w:ind w:left="4050" w:hanging="360"/>
      </w:pPr>
    </w:lvl>
    <w:lvl w:ilvl="5">
      <w:numFmt w:val="bullet"/>
      <w:lvlText w:val="•"/>
      <w:lvlJc w:val="left"/>
      <w:pPr>
        <w:ind w:left="4945" w:hanging="360"/>
      </w:pPr>
    </w:lvl>
    <w:lvl w:ilvl="6">
      <w:numFmt w:val="bullet"/>
      <w:lvlText w:val="•"/>
      <w:lvlJc w:val="left"/>
      <w:pPr>
        <w:ind w:left="5840" w:hanging="360"/>
      </w:pPr>
    </w:lvl>
    <w:lvl w:ilvl="7">
      <w:numFmt w:val="bullet"/>
      <w:lvlText w:val="•"/>
      <w:lvlJc w:val="left"/>
      <w:pPr>
        <w:ind w:left="6735" w:hanging="360"/>
      </w:pPr>
    </w:lvl>
    <w:lvl w:ilvl="8">
      <w:numFmt w:val="bullet"/>
      <w:lvlText w:val="•"/>
      <w:lvlJc w:val="left"/>
      <w:pPr>
        <w:ind w:left="7630" w:hanging="360"/>
      </w:pPr>
    </w:lvl>
  </w:abstractNum>
  <w:abstractNum w:abstractNumId="25" w15:restartNumberingAfterBreak="0">
    <w:nsid w:val="2922378A"/>
    <w:multiLevelType w:val="hybridMultilevel"/>
    <w:tmpl w:val="C1BE2562"/>
    <w:lvl w:ilvl="0" w:tplc="FFFFFFFF">
      <w:start w:val="1"/>
      <w:numFmt w:val="decimal"/>
      <w:lvlText w:val="%1."/>
      <w:lvlJc w:val="left"/>
      <w:pPr>
        <w:ind w:left="1174" w:hanging="355"/>
      </w:pPr>
      <w:rPr>
        <w:sz w:val="22"/>
        <w:szCs w:val="22"/>
      </w:rPr>
    </w:lvl>
    <w:lvl w:ilvl="1" w:tplc="F746B8AE">
      <w:numFmt w:val="bullet"/>
      <w:lvlText w:val="•"/>
      <w:lvlJc w:val="left"/>
      <w:pPr>
        <w:ind w:left="2004" w:hanging="356"/>
      </w:pPr>
      <w:rPr>
        <w:rFonts w:hint="default"/>
      </w:rPr>
    </w:lvl>
    <w:lvl w:ilvl="2" w:tplc="9CAE3200">
      <w:numFmt w:val="bullet"/>
      <w:lvlText w:val="•"/>
      <w:lvlJc w:val="left"/>
      <w:pPr>
        <w:ind w:left="2828" w:hanging="356"/>
      </w:pPr>
      <w:rPr>
        <w:rFonts w:hint="default"/>
      </w:rPr>
    </w:lvl>
    <w:lvl w:ilvl="3" w:tplc="8AB84AA6">
      <w:numFmt w:val="bullet"/>
      <w:lvlText w:val="•"/>
      <w:lvlJc w:val="left"/>
      <w:pPr>
        <w:ind w:left="3652" w:hanging="356"/>
      </w:pPr>
      <w:rPr>
        <w:rFonts w:hint="default"/>
      </w:rPr>
    </w:lvl>
    <w:lvl w:ilvl="4" w:tplc="1784738C">
      <w:numFmt w:val="bullet"/>
      <w:lvlText w:val="•"/>
      <w:lvlJc w:val="left"/>
      <w:pPr>
        <w:ind w:left="4476" w:hanging="356"/>
      </w:pPr>
      <w:rPr>
        <w:rFonts w:hint="default"/>
      </w:rPr>
    </w:lvl>
    <w:lvl w:ilvl="5" w:tplc="4C9EA494">
      <w:numFmt w:val="bullet"/>
      <w:lvlText w:val="•"/>
      <w:lvlJc w:val="left"/>
      <w:pPr>
        <w:ind w:left="5300" w:hanging="356"/>
      </w:pPr>
      <w:rPr>
        <w:rFonts w:hint="default"/>
      </w:rPr>
    </w:lvl>
    <w:lvl w:ilvl="6" w:tplc="293C302E">
      <w:numFmt w:val="bullet"/>
      <w:lvlText w:val="•"/>
      <w:lvlJc w:val="left"/>
      <w:pPr>
        <w:ind w:left="6124" w:hanging="356"/>
      </w:pPr>
      <w:rPr>
        <w:rFonts w:hint="default"/>
      </w:rPr>
    </w:lvl>
    <w:lvl w:ilvl="7" w:tplc="D96A60F4">
      <w:numFmt w:val="bullet"/>
      <w:lvlText w:val="•"/>
      <w:lvlJc w:val="left"/>
      <w:pPr>
        <w:ind w:left="6948" w:hanging="356"/>
      </w:pPr>
      <w:rPr>
        <w:rFonts w:hint="default"/>
      </w:rPr>
    </w:lvl>
    <w:lvl w:ilvl="8" w:tplc="F5B23972">
      <w:numFmt w:val="bullet"/>
      <w:lvlText w:val="•"/>
      <w:lvlJc w:val="left"/>
      <w:pPr>
        <w:ind w:left="7772" w:hanging="356"/>
      </w:pPr>
      <w:rPr>
        <w:rFonts w:hint="default"/>
      </w:rPr>
    </w:lvl>
  </w:abstractNum>
  <w:abstractNum w:abstractNumId="26" w15:restartNumberingAfterBreak="0">
    <w:nsid w:val="2B7B4C85"/>
    <w:multiLevelType w:val="multilevel"/>
    <w:tmpl w:val="BB3688A0"/>
    <w:lvl w:ilvl="0">
      <w:numFmt w:val="bullet"/>
      <w:lvlText w:val="-"/>
      <w:lvlJc w:val="left"/>
      <w:pPr>
        <w:ind w:left="359" w:hanging="360"/>
      </w:pPr>
      <w:rPr>
        <w:rFonts w:ascii="Calibri" w:eastAsia="Calibri" w:hAnsi="Calibri" w:cs="Calibri"/>
        <w:sz w:val="22"/>
        <w:szCs w:val="22"/>
      </w:rPr>
    </w:lvl>
    <w:lvl w:ilvl="1">
      <w:numFmt w:val="bullet"/>
      <w:lvlText w:val="-"/>
      <w:lvlJc w:val="left"/>
      <w:pPr>
        <w:ind w:left="462" w:hanging="360"/>
      </w:pPr>
      <w:rPr>
        <w:rFonts w:ascii="Arial MT" w:eastAsia="Arial MT" w:hAnsi="Arial MT" w:cs="Arial MT"/>
        <w:sz w:val="22"/>
        <w:szCs w:val="22"/>
      </w:rPr>
    </w:lvl>
    <w:lvl w:ilvl="2">
      <w:numFmt w:val="bullet"/>
      <w:lvlText w:val="-"/>
      <w:lvlJc w:val="left"/>
      <w:pPr>
        <w:ind w:left="1174" w:hanging="355"/>
      </w:pPr>
      <w:rPr>
        <w:rFonts w:ascii="Calibri" w:eastAsia="Calibri" w:hAnsi="Calibri" w:cs="Calibri"/>
        <w:sz w:val="22"/>
        <w:szCs w:val="22"/>
      </w:rPr>
    </w:lvl>
    <w:lvl w:ilvl="3">
      <w:numFmt w:val="bullet"/>
      <w:lvlText w:val="•"/>
      <w:lvlJc w:val="left"/>
      <w:pPr>
        <w:ind w:left="1970" w:hanging="356"/>
      </w:pPr>
    </w:lvl>
    <w:lvl w:ilvl="4">
      <w:numFmt w:val="bullet"/>
      <w:lvlText w:val="•"/>
      <w:lvlJc w:val="left"/>
      <w:pPr>
        <w:ind w:left="2761" w:hanging="355"/>
      </w:pPr>
    </w:lvl>
    <w:lvl w:ilvl="5">
      <w:numFmt w:val="bullet"/>
      <w:lvlText w:val="•"/>
      <w:lvlJc w:val="left"/>
      <w:pPr>
        <w:ind w:left="3552" w:hanging="356"/>
      </w:pPr>
    </w:lvl>
    <w:lvl w:ilvl="6">
      <w:numFmt w:val="bullet"/>
      <w:lvlText w:val="•"/>
      <w:lvlJc w:val="left"/>
      <w:pPr>
        <w:ind w:left="4342" w:hanging="356"/>
      </w:pPr>
    </w:lvl>
    <w:lvl w:ilvl="7">
      <w:numFmt w:val="bullet"/>
      <w:lvlText w:val="•"/>
      <w:lvlJc w:val="left"/>
      <w:pPr>
        <w:ind w:left="5133" w:hanging="356"/>
      </w:pPr>
    </w:lvl>
    <w:lvl w:ilvl="8">
      <w:numFmt w:val="bullet"/>
      <w:lvlText w:val="•"/>
      <w:lvlJc w:val="left"/>
      <w:pPr>
        <w:ind w:left="5924" w:hanging="356"/>
      </w:pPr>
    </w:lvl>
  </w:abstractNum>
  <w:abstractNum w:abstractNumId="27" w15:restartNumberingAfterBreak="0">
    <w:nsid w:val="2D4A2D00"/>
    <w:multiLevelType w:val="multilevel"/>
    <w:tmpl w:val="56988B16"/>
    <w:lvl w:ilvl="0">
      <w:start w:val="1"/>
      <w:numFmt w:val="decimal"/>
      <w:lvlText w:val="%1."/>
      <w:lvlJc w:val="left"/>
      <w:pPr>
        <w:ind w:left="720" w:hanging="360"/>
      </w:pPr>
    </w:lvl>
    <w:lvl w:ilvl="1">
      <w:start w:val="2"/>
      <w:numFmt w:val="decimal"/>
      <w:lvlText w:val="%1.%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2D803455"/>
    <w:multiLevelType w:val="hybridMultilevel"/>
    <w:tmpl w:val="BD8E7856"/>
    <w:lvl w:ilvl="0" w:tplc="FFFFFFFF">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3157168D"/>
    <w:multiLevelType w:val="hybridMultilevel"/>
    <w:tmpl w:val="BE5C7C8C"/>
    <w:lvl w:ilvl="0" w:tplc="AE9E5DF6">
      <w:start w:val="1"/>
      <w:numFmt w:val="bullet"/>
      <w:lvlText w:val="-"/>
      <w:lvlJc w:val="left"/>
      <w:pPr>
        <w:ind w:left="720" w:hanging="360"/>
      </w:pPr>
      <w:rPr>
        <w:rFonts w:ascii="Calibri" w:hAnsi="Calibri" w:hint="default"/>
      </w:rPr>
    </w:lvl>
    <w:lvl w:ilvl="1" w:tplc="194CD2F4">
      <w:start w:val="1"/>
      <w:numFmt w:val="bullet"/>
      <w:lvlText w:val="o"/>
      <w:lvlJc w:val="left"/>
      <w:pPr>
        <w:ind w:left="1440" w:hanging="360"/>
      </w:pPr>
      <w:rPr>
        <w:rFonts w:ascii="Courier New" w:hAnsi="Courier New" w:hint="default"/>
      </w:rPr>
    </w:lvl>
    <w:lvl w:ilvl="2" w:tplc="7FD22588">
      <w:start w:val="1"/>
      <w:numFmt w:val="bullet"/>
      <w:lvlText w:val=""/>
      <w:lvlJc w:val="left"/>
      <w:pPr>
        <w:ind w:left="2160" w:hanging="360"/>
      </w:pPr>
      <w:rPr>
        <w:rFonts w:ascii="Wingdings" w:hAnsi="Wingdings" w:hint="default"/>
      </w:rPr>
    </w:lvl>
    <w:lvl w:ilvl="3" w:tplc="304C2658">
      <w:start w:val="1"/>
      <w:numFmt w:val="bullet"/>
      <w:lvlText w:val=""/>
      <w:lvlJc w:val="left"/>
      <w:pPr>
        <w:ind w:left="2880" w:hanging="360"/>
      </w:pPr>
      <w:rPr>
        <w:rFonts w:ascii="Symbol" w:hAnsi="Symbol" w:hint="default"/>
      </w:rPr>
    </w:lvl>
    <w:lvl w:ilvl="4" w:tplc="454CEA2E">
      <w:start w:val="1"/>
      <w:numFmt w:val="bullet"/>
      <w:lvlText w:val="o"/>
      <w:lvlJc w:val="left"/>
      <w:pPr>
        <w:ind w:left="3600" w:hanging="360"/>
      </w:pPr>
      <w:rPr>
        <w:rFonts w:ascii="Courier New" w:hAnsi="Courier New" w:hint="default"/>
      </w:rPr>
    </w:lvl>
    <w:lvl w:ilvl="5" w:tplc="ABE88EFA">
      <w:start w:val="1"/>
      <w:numFmt w:val="bullet"/>
      <w:lvlText w:val=""/>
      <w:lvlJc w:val="left"/>
      <w:pPr>
        <w:ind w:left="4320" w:hanging="360"/>
      </w:pPr>
      <w:rPr>
        <w:rFonts w:ascii="Wingdings" w:hAnsi="Wingdings" w:hint="default"/>
      </w:rPr>
    </w:lvl>
    <w:lvl w:ilvl="6" w:tplc="8702E606">
      <w:start w:val="1"/>
      <w:numFmt w:val="bullet"/>
      <w:lvlText w:val=""/>
      <w:lvlJc w:val="left"/>
      <w:pPr>
        <w:ind w:left="5040" w:hanging="360"/>
      </w:pPr>
      <w:rPr>
        <w:rFonts w:ascii="Symbol" w:hAnsi="Symbol" w:hint="default"/>
      </w:rPr>
    </w:lvl>
    <w:lvl w:ilvl="7" w:tplc="F3827B14">
      <w:start w:val="1"/>
      <w:numFmt w:val="bullet"/>
      <w:lvlText w:val="o"/>
      <w:lvlJc w:val="left"/>
      <w:pPr>
        <w:ind w:left="5760" w:hanging="360"/>
      </w:pPr>
      <w:rPr>
        <w:rFonts w:ascii="Courier New" w:hAnsi="Courier New" w:hint="default"/>
      </w:rPr>
    </w:lvl>
    <w:lvl w:ilvl="8" w:tplc="3462F450">
      <w:start w:val="1"/>
      <w:numFmt w:val="bullet"/>
      <w:lvlText w:val=""/>
      <w:lvlJc w:val="left"/>
      <w:pPr>
        <w:ind w:left="6480" w:hanging="360"/>
      </w:pPr>
      <w:rPr>
        <w:rFonts w:ascii="Wingdings" w:hAnsi="Wingdings" w:hint="default"/>
      </w:rPr>
    </w:lvl>
  </w:abstractNum>
  <w:abstractNum w:abstractNumId="30" w15:restartNumberingAfterBreak="0">
    <w:nsid w:val="31AA0D37"/>
    <w:multiLevelType w:val="hybridMultilevel"/>
    <w:tmpl w:val="6B9E051A"/>
    <w:lvl w:ilvl="0" w:tplc="373A17B4">
      <w:start w:val="1"/>
      <w:numFmt w:val="bullet"/>
      <w:lvlText w:val=""/>
      <w:lvlJc w:val="left"/>
      <w:pPr>
        <w:ind w:left="720" w:hanging="360"/>
      </w:pPr>
      <w:rPr>
        <w:rFonts w:ascii="Symbol" w:hAnsi="Symbol" w:hint="default"/>
      </w:rPr>
    </w:lvl>
    <w:lvl w:ilvl="1" w:tplc="BA024D82">
      <w:start w:val="1"/>
      <w:numFmt w:val="bullet"/>
      <w:lvlText w:val="o"/>
      <w:lvlJc w:val="left"/>
      <w:pPr>
        <w:ind w:left="1440" w:hanging="360"/>
      </w:pPr>
      <w:rPr>
        <w:rFonts w:ascii="Courier New" w:hAnsi="Courier New" w:hint="default"/>
      </w:rPr>
    </w:lvl>
    <w:lvl w:ilvl="2" w:tplc="0718A12A">
      <w:numFmt w:val="bullet"/>
      <w:lvlText w:val="⮚"/>
      <w:lvlJc w:val="left"/>
      <w:pPr>
        <w:ind w:left="2160" w:hanging="360"/>
      </w:pPr>
      <w:rPr>
        <w:rFonts w:ascii="Noto Sans Symbols" w:hAnsi="Noto Sans Symbols" w:hint="default"/>
      </w:rPr>
    </w:lvl>
    <w:lvl w:ilvl="3" w:tplc="31562D72">
      <w:start w:val="1"/>
      <w:numFmt w:val="bullet"/>
      <w:lvlText w:val=""/>
      <w:lvlJc w:val="left"/>
      <w:pPr>
        <w:ind w:left="2880" w:hanging="360"/>
      </w:pPr>
      <w:rPr>
        <w:rFonts w:ascii="Symbol" w:hAnsi="Symbol" w:hint="default"/>
      </w:rPr>
    </w:lvl>
    <w:lvl w:ilvl="4" w:tplc="DF80B482">
      <w:start w:val="1"/>
      <w:numFmt w:val="bullet"/>
      <w:lvlText w:val="o"/>
      <w:lvlJc w:val="left"/>
      <w:pPr>
        <w:ind w:left="3600" w:hanging="360"/>
      </w:pPr>
      <w:rPr>
        <w:rFonts w:ascii="Courier New" w:hAnsi="Courier New" w:hint="default"/>
      </w:rPr>
    </w:lvl>
    <w:lvl w:ilvl="5" w:tplc="74B22EA6">
      <w:start w:val="1"/>
      <w:numFmt w:val="bullet"/>
      <w:lvlText w:val=""/>
      <w:lvlJc w:val="left"/>
      <w:pPr>
        <w:ind w:left="4320" w:hanging="360"/>
      </w:pPr>
      <w:rPr>
        <w:rFonts w:ascii="Wingdings" w:hAnsi="Wingdings" w:hint="default"/>
      </w:rPr>
    </w:lvl>
    <w:lvl w:ilvl="6" w:tplc="053C51DE">
      <w:start w:val="1"/>
      <w:numFmt w:val="bullet"/>
      <w:lvlText w:val=""/>
      <w:lvlJc w:val="left"/>
      <w:pPr>
        <w:ind w:left="5040" w:hanging="360"/>
      </w:pPr>
      <w:rPr>
        <w:rFonts w:ascii="Symbol" w:hAnsi="Symbol" w:hint="default"/>
      </w:rPr>
    </w:lvl>
    <w:lvl w:ilvl="7" w:tplc="33CEEA44">
      <w:start w:val="1"/>
      <w:numFmt w:val="bullet"/>
      <w:lvlText w:val="o"/>
      <w:lvlJc w:val="left"/>
      <w:pPr>
        <w:ind w:left="5760" w:hanging="360"/>
      </w:pPr>
      <w:rPr>
        <w:rFonts w:ascii="Courier New" w:hAnsi="Courier New" w:hint="default"/>
      </w:rPr>
    </w:lvl>
    <w:lvl w:ilvl="8" w:tplc="BF34A472">
      <w:start w:val="1"/>
      <w:numFmt w:val="bullet"/>
      <w:lvlText w:val=""/>
      <w:lvlJc w:val="left"/>
      <w:pPr>
        <w:ind w:left="6480" w:hanging="360"/>
      </w:pPr>
      <w:rPr>
        <w:rFonts w:ascii="Wingdings" w:hAnsi="Wingdings" w:hint="default"/>
      </w:rPr>
    </w:lvl>
  </w:abstractNum>
  <w:abstractNum w:abstractNumId="31" w15:restartNumberingAfterBreak="0">
    <w:nsid w:val="32872499"/>
    <w:multiLevelType w:val="hybridMultilevel"/>
    <w:tmpl w:val="59B85DBC"/>
    <w:lvl w:ilvl="0" w:tplc="6FEE55A8">
      <w:start w:val="1"/>
      <w:numFmt w:val="bullet"/>
      <w:lvlText w:val=""/>
      <w:lvlJc w:val="left"/>
      <w:pPr>
        <w:ind w:left="720" w:hanging="360"/>
      </w:pPr>
      <w:rPr>
        <w:rFonts w:ascii="Wingdings" w:hAnsi="Wingdings" w:hint="default"/>
      </w:rPr>
    </w:lvl>
    <w:lvl w:ilvl="1" w:tplc="77242A52">
      <w:start w:val="1"/>
      <w:numFmt w:val="bullet"/>
      <w:lvlText w:val="o"/>
      <w:lvlJc w:val="left"/>
      <w:pPr>
        <w:ind w:left="1440" w:hanging="360"/>
      </w:pPr>
      <w:rPr>
        <w:rFonts w:ascii="Courier New" w:hAnsi="Courier New" w:hint="default"/>
      </w:rPr>
    </w:lvl>
    <w:lvl w:ilvl="2" w:tplc="F754D966">
      <w:start w:val="1"/>
      <w:numFmt w:val="bullet"/>
      <w:lvlText w:val=""/>
      <w:lvlJc w:val="left"/>
      <w:pPr>
        <w:ind w:left="2160" w:hanging="360"/>
      </w:pPr>
      <w:rPr>
        <w:rFonts w:ascii="Wingdings" w:hAnsi="Wingdings" w:hint="default"/>
      </w:rPr>
    </w:lvl>
    <w:lvl w:ilvl="3" w:tplc="D7BA9518">
      <w:start w:val="1"/>
      <w:numFmt w:val="bullet"/>
      <w:lvlText w:val=""/>
      <w:lvlJc w:val="left"/>
      <w:pPr>
        <w:ind w:left="2880" w:hanging="360"/>
      </w:pPr>
      <w:rPr>
        <w:rFonts w:ascii="Symbol" w:hAnsi="Symbol" w:hint="default"/>
      </w:rPr>
    </w:lvl>
    <w:lvl w:ilvl="4" w:tplc="58AEA5D6">
      <w:start w:val="1"/>
      <w:numFmt w:val="bullet"/>
      <w:lvlText w:val="o"/>
      <w:lvlJc w:val="left"/>
      <w:pPr>
        <w:ind w:left="3600" w:hanging="360"/>
      </w:pPr>
      <w:rPr>
        <w:rFonts w:ascii="Courier New" w:hAnsi="Courier New" w:hint="default"/>
      </w:rPr>
    </w:lvl>
    <w:lvl w:ilvl="5" w:tplc="AF2A49A2">
      <w:start w:val="1"/>
      <w:numFmt w:val="bullet"/>
      <w:lvlText w:val=""/>
      <w:lvlJc w:val="left"/>
      <w:pPr>
        <w:ind w:left="4320" w:hanging="360"/>
      </w:pPr>
      <w:rPr>
        <w:rFonts w:ascii="Wingdings" w:hAnsi="Wingdings" w:hint="default"/>
      </w:rPr>
    </w:lvl>
    <w:lvl w:ilvl="6" w:tplc="25A6DD88">
      <w:start w:val="1"/>
      <w:numFmt w:val="bullet"/>
      <w:lvlText w:val=""/>
      <w:lvlJc w:val="left"/>
      <w:pPr>
        <w:ind w:left="5040" w:hanging="360"/>
      </w:pPr>
      <w:rPr>
        <w:rFonts w:ascii="Symbol" w:hAnsi="Symbol" w:hint="default"/>
      </w:rPr>
    </w:lvl>
    <w:lvl w:ilvl="7" w:tplc="5B764852">
      <w:start w:val="1"/>
      <w:numFmt w:val="bullet"/>
      <w:lvlText w:val="o"/>
      <w:lvlJc w:val="left"/>
      <w:pPr>
        <w:ind w:left="5760" w:hanging="360"/>
      </w:pPr>
      <w:rPr>
        <w:rFonts w:ascii="Courier New" w:hAnsi="Courier New" w:hint="default"/>
      </w:rPr>
    </w:lvl>
    <w:lvl w:ilvl="8" w:tplc="E186541A">
      <w:start w:val="1"/>
      <w:numFmt w:val="bullet"/>
      <w:lvlText w:val=""/>
      <w:lvlJc w:val="left"/>
      <w:pPr>
        <w:ind w:left="6480" w:hanging="360"/>
      </w:pPr>
      <w:rPr>
        <w:rFonts w:ascii="Wingdings" w:hAnsi="Wingdings" w:hint="default"/>
      </w:rPr>
    </w:lvl>
  </w:abstractNum>
  <w:abstractNum w:abstractNumId="32" w15:restartNumberingAfterBreak="0">
    <w:nsid w:val="341A7F48"/>
    <w:multiLevelType w:val="hybridMultilevel"/>
    <w:tmpl w:val="8F063E72"/>
    <w:lvl w:ilvl="0" w:tplc="240A000B">
      <w:start w:val="1"/>
      <w:numFmt w:val="bullet"/>
      <w:lvlText w:val=""/>
      <w:lvlJc w:val="left"/>
      <w:pPr>
        <w:ind w:left="720" w:hanging="360"/>
      </w:pPr>
      <w:rPr>
        <w:rFonts w:ascii="Wingdings" w:hAnsi="Wingdings"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350F3CDF"/>
    <w:multiLevelType w:val="hybridMultilevel"/>
    <w:tmpl w:val="DD22E644"/>
    <w:lvl w:ilvl="0" w:tplc="54DAC430">
      <w:numFmt w:val="bullet"/>
      <w:lvlText w:val="•"/>
      <w:lvlJc w:val="left"/>
      <w:pPr>
        <w:ind w:left="720" w:hanging="360"/>
      </w:pPr>
      <w:rPr>
        <w:rFonts w:ascii="Symbol" w:hAnsi="Symbol" w:hint="default"/>
      </w:rPr>
    </w:lvl>
    <w:lvl w:ilvl="1" w:tplc="15ACE4A4">
      <w:start w:val="1"/>
      <w:numFmt w:val="bullet"/>
      <w:lvlText w:val="o"/>
      <w:lvlJc w:val="left"/>
      <w:pPr>
        <w:ind w:left="1440" w:hanging="360"/>
      </w:pPr>
      <w:rPr>
        <w:rFonts w:ascii="Courier New" w:hAnsi="Courier New" w:hint="default"/>
      </w:rPr>
    </w:lvl>
    <w:lvl w:ilvl="2" w:tplc="F6409A0C">
      <w:start w:val="1"/>
      <w:numFmt w:val="bullet"/>
      <w:lvlText w:val=""/>
      <w:lvlJc w:val="left"/>
      <w:pPr>
        <w:ind w:left="2160" w:hanging="360"/>
      </w:pPr>
      <w:rPr>
        <w:rFonts w:ascii="Wingdings" w:hAnsi="Wingdings" w:hint="default"/>
      </w:rPr>
    </w:lvl>
    <w:lvl w:ilvl="3" w:tplc="38A46AB0">
      <w:start w:val="1"/>
      <w:numFmt w:val="bullet"/>
      <w:lvlText w:val=""/>
      <w:lvlJc w:val="left"/>
      <w:pPr>
        <w:ind w:left="2880" w:hanging="360"/>
      </w:pPr>
      <w:rPr>
        <w:rFonts w:ascii="Symbol" w:hAnsi="Symbol" w:hint="default"/>
      </w:rPr>
    </w:lvl>
    <w:lvl w:ilvl="4" w:tplc="74D0BD40">
      <w:start w:val="1"/>
      <w:numFmt w:val="bullet"/>
      <w:lvlText w:val="o"/>
      <w:lvlJc w:val="left"/>
      <w:pPr>
        <w:ind w:left="3600" w:hanging="360"/>
      </w:pPr>
      <w:rPr>
        <w:rFonts w:ascii="Courier New" w:hAnsi="Courier New" w:hint="default"/>
      </w:rPr>
    </w:lvl>
    <w:lvl w:ilvl="5" w:tplc="BCC676AC">
      <w:start w:val="1"/>
      <w:numFmt w:val="bullet"/>
      <w:lvlText w:val=""/>
      <w:lvlJc w:val="left"/>
      <w:pPr>
        <w:ind w:left="4320" w:hanging="360"/>
      </w:pPr>
      <w:rPr>
        <w:rFonts w:ascii="Wingdings" w:hAnsi="Wingdings" w:hint="default"/>
      </w:rPr>
    </w:lvl>
    <w:lvl w:ilvl="6" w:tplc="42AE9710">
      <w:start w:val="1"/>
      <w:numFmt w:val="bullet"/>
      <w:lvlText w:val=""/>
      <w:lvlJc w:val="left"/>
      <w:pPr>
        <w:ind w:left="5040" w:hanging="360"/>
      </w:pPr>
      <w:rPr>
        <w:rFonts w:ascii="Symbol" w:hAnsi="Symbol" w:hint="default"/>
      </w:rPr>
    </w:lvl>
    <w:lvl w:ilvl="7" w:tplc="B59A770C">
      <w:start w:val="1"/>
      <w:numFmt w:val="bullet"/>
      <w:lvlText w:val="o"/>
      <w:lvlJc w:val="left"/>
      <w:pPr>
        <w:ind w:left="5760" w:hanging="360"/>
      </w:pPr>
      <w:rPr>
        <w:rFonts w:ascii="Courier New" w:hAnsi="Courier New" w:hint="default"/>
      </w:rPr>
    </w:lvl>
    <w:lvl w:ilvl="8" w:tplc="7A988546">
      <w:start w:val="1"/>
      <w:numFmt w:val="bullet"/>
      <w:lvlText w:val=""/>
      <w:lvlJc w:val="left"/>
      <w:pPr>
        <w:ind w:left="6480" w:hanging="360"/>
      </w:pPr>
      <w:rPr>
        <w:rFonts w:ascii="Wingdings" w:hAnsi="Wingdings" w:hint="default"/>
      </w:rPr>
    </w:lvl>
  </w:abstractNum>
  <w:abstractNum w:abstractNumId="34" w15:restartNumberingAfterBreak="0">
    <w:nsid w:val="35B81B00"/>
    <w:multiLevelType w:val="multilevel"/>
    <w:tmpl w:val="1DE435DC"/>
    <w:lvl w:ilvl="0">
      <w:numFmt w:val="bullet"/>
      <w:lvlText w:val="⮚"/>
      <w:lvlJc w:val="left"/>
      <w:pPr>
        <w:ind w:left="1182" w:hanging="360"/>
      </w:pPr>
      <w:rPr>
        <w:rFonts w:ascii="Noto Sans Symbols" w:eastAsia="Noto Sans Symbols" w:hAnsi="Noto Sans Symbols" w:cs="Noto Sans Symbols"/>
        <w:sz w:val="22"/>
        <w:szCs w:val="22"/>
      </w:rPr>
    </w:lvl>
    <w:lvl w:ilvl="1">
      <w:numFmt w:val="bullet"/>
      <w:lvlText w:val="⮚"/>
      <w:lvlJc w:val="left"/>
      <w:pPr>
        <w:ind w:left="1542" w:hanging="360"/>
      </w:pPr>
      <w:rPr>
        <w:rFonts w:ascii="Noto Sans Symbols" w:eastAsia="Noto Sans Symbols" w:hAnsi="Noto Sans Symbols" w:cs="Noto Sans Symbols"/>
        <w:sz w:val="22"/>
        <w:szCs w:val="22"/>
      </w:rPr>
    </w:lvl>
    <w:lvl w:ilvl="2">
      <w:numFmt w:val="bullet"/>
      <w:lvlText w:val="•"/>
      <w:lvlJc w:val="left"/>
      <w:pPr>
        <w:ind w:left="2415" w:hanging="360"/>
      </w:pPr>
    </w:lvl>
    <w:lvl w:ilvl="3">
      <w:numFmt w:val="bullet"/>
      <w:lvlText w:val="•"/>
      <w:lvlJc w:val="left"/>
      <w:pPr>
        <w:ind w:left="3291" w:hanging="360"/>
      </w:pPr>
    </w:lvl>
    <w:lvl w:ilvl="4">
      <w:numFmt w:val="bullet"/>
      <w:lvlText w:val="•"/>
      <w:lvlJc w:val="left"/>
      <w:pPr>
        <w:ind w:left="4166" w:hanging="360"/>
      </w:pPr>
    </w:lvl>
    <w:lvl w:ilvl="5">
      <w:numFmt w:val="bullet"/>
      <w:lvlText w:val="•"/>
      <w:lvlJc w:val="left"/>
      <w:pPr>
        <w:ind w:left="5042" w:hanging="360"/>
      </w:pPr>
    </w:lvl>
    <w:lvl w:ilvl="6">
      <w:numFmt w:val="bullet"/>
      <w:lvlText w:val="•"/>
      <w:lvlJc w:val="left"/>
      <w:pPr>
        <w:ind w:left="5917" w:hanging="360"/>
      </w:pPr>
    </w:lvl>
    <w:lvl w:ilvl="7">
      <w:numFmt w:val="bullet"/>
      <w:lvlText w:val="•"/>
      <w:lvlJc w:val="left"/>
      <w:pPr>
        <w:ind w:left="6793" w:hanging="360"/>
      </w:pPr>
    </w:lvl>
    <w:lvl w:ilvl="8">
      <w:numFmt w:val="bullet"/>
      <w:lvlText w:val="•"/>
      <w:lvlJc w:val="left"/>
      <w:pPr>
        <w:ind w:left="7668" w:hanging="360"/>
      </w:pPr>
    </w:lvl>
  </w:abstractNum>
  <w:abstractNum w:abstractNumId="35" w15:restartNumberingAfterBreak="0">
    <w:nsid w:val="369B0539"/>
    <w:multiLevelType w:val="multilevel"/>
    <w:tmpl w:val="12E2E4D2"/>
    <w:lvl w:ilvl="0">
      <w:start w:val="3"/>
      <w:numFmt w:val="decimal"/>
      <w:lvlText w:val="%1"/>
      <w:lvlJc w:val="left"/>
      <w:pPr>
        <w:ind w:left="1542" w:hanging="720"/>
      </w:pPr>
    </w:lvl>
    <w:lvl w:ilvl="1">
      <w:start w:val="2"/>
      <w:numFmt w:val="decimal"/>
      <w:lvlText w:val="%1.%2"/>
      <w:lvlJc w:val="left"/>
      <w:pPr>
        <w:ind w:left="1542" w:hanging="720"/>
      </w:pPr>
    </w:lvl>
    <w:lvl w:ilvl="2">
      <w:start w:val="1"/>
      <w:numFmt w:val="decimal"/>
      <w:lvlText w:val="%1.%2.%3."/>
      <w:lvlJc w:val="left"/>
      <w:pPr>
        <w:ind w:left="1542" w:hanging="720"/>
      </w:pPr>
      <w:rPr>
        <w:u w:val="none"/>
      </w:rPr>
    </w:lvl>
    <w:lvl w:ilvl="3">
      <w:start w:val="1"/>
      <w:numFmt w:val="decimal"/>
      <w:lvlText w:val="%4."/>
      <w:lvlJc w:val="left"/>
      <w:pPr>
        <w:ind w:left="1902" w:hanging="360"/>
      </w:pPr>
      <w:rPr>
        <w:rFonts w:ascii="Times New Roman" w:eastAsia="Times New Roman" w:hAnsi="Times New Roman" w:cs="Times New Roman"/>
        <w:b/>
        <w:sz w:val="22"/>
        <w:szCs w:val="22"/>
      </w:rPr>
    </w:lvl>
    <w:lvl w:ilvl="4">
      <w:numFmt w:val="bullet"/>
      <w:lvlText w:val="-"/>
      <w:lvlJc w:val="left"/>
      <w:pPr>
        <w:ind w:left="1902" w:hanging="360"/>
      </w:pPr>
      <w:rPr>
        <w:rFonts w:ascii="Calibri" w:eastAsia="Calibri" w:hAnsi="Calibri" w:cs="Calibri"/>
        <w:sz w:val="22"/>
        <w:szCs w:val="22"/>
      </w:rPr>
    </w:lvl>
    <w:lvl w:ilvl="5">
      <w:numFmt w:val="bullet"/>
      <w:lvlText w:val="•"/>
      <w:lvlJc w:val="left"/>
      <w:pPr>
        <w:ind w:left="3753" w:hanging="360"/>
      </w:pPr>
    </w:lvl>
    <w:lvl w:ilvl="6">
      <w:numFmt w:val="bullet"/>
      <w:lvlText w:val="•"/>
      <w:lvlJc w:val="left"/>
      <w:pPr>
        <w:ind w:left="4886" w:hanging="360"/>
      </w:pPr>
    </w:lvl>
    <w:lvl w:ilvl="7">
      <w:numFmt w:val="bullet"/>
      <w:lvlText w:val="•"/>
      <w:lvlJc w:val="left"/>
      <w:pPr>
        <w:ind w:left="6020" w:hanging="360"/>
      </w:pPr>
    </w:lvl>
    <w:lvl w:ilvl="8">
      <w:numFmt w:val="bullet"/>
      <w:lvlText w:val="•"/>
      <w:lvlJc w:val="left"/>
      <w:pPr>
        <w:ind w:left="7153" w:hanging="360"/>
      </w:pPr>
    </w:lvl>
  </w:abstractNum>
  <w:abstractNum w:abstractNumId="36" w15:restartNumberingAfterBreak="0">
    <w:nsid w:val="371B5629"/>
    <w:multiLevelType w:val="hybridMultilevel"/>
    <w:tmpl w:val="43BE1ADA"/>
    <w:lvl w:ilvl="0" w:tplc="99B091BE">
      <w:start w:val="1"/>
      <w:numFmt w:val="bullet"/>
      <w:lvlText w:val="-"/>
      <w:lvlJc w:val="left"/>
      <w:pPr>
        <w:ind w:left="720" w:hanging="360"/>
      </w:pPr>
      <w:rPr>
        <w:rFonts w:ascii="Calibri" w:hAnsi="Calibri" w:hint="default"/>
      </w:rPr>
    </w:lvl>
    <w:lvl w:ilvl="1" w:tplc="88FA51DE">
      <w:start w:val="1"/>
      <w:numFmt w:val="bullet"/>
      <w:lvlText w:val="o"/>
      <w:lvlJc w:val="left"/>
      <w:pPr>
        <w:ind w:left="1440" w:hanging="360"/>
      </w:pPr>
      <w:rPr>
        <w:rFonts w:ascii="Courier New" w:hAnsi="Courier New" w:hint="default"/>
      </w:rPr>
    </w:lvl>
    <w:lvl w:ilvl="2" w:tplc="1226C20A">
      <w:start w:val="1"/>
      <w:numFmt w:val="bullet"/>
      <w:lvlText w:val=""/>
      <w:lvlJc w:val="left"/>
      <w:pPr>
        <w:ind w:left="2160" w:hanging="360"/>
      </w:pPr>
      <w:rPr>
        <w:rFonts w:ascii="Wingdings" w:hAnsi="Wingdings" w:hint="default"/>
      </w:rPr>
    </w:lvl>
    <w:lvl w:ilvl="3" w:tplc="6FAEFD60">
      <w:start w:val="1"/>
      <w:numFmt w:val="bullet"/>
      <w:lvlText w:val=""/>
      <w:lvlJc w:val="left"/>
      <w:pPr>
        <w:ind w:left="2880" w:hanging="360"/>
      </w:pPr>
      <w:rPr>
        <w:rFonts w:ascii="Symbol" w:hAnsi="Symbol" w:hint="default"/>
      </w:rPr>
    </w:lvl>
    <w:lvl w:ilvl="4" w:tplc="14520B3C">
      <w:start w:val="1"/>
      <w:numFmt w:val="bullet"/>
      <w:lvlText w:val="o"/>
      <w:lvlJc w:val="left"/>
      <w:pPr>
        <w:ind w:left="3600" w:hanging="360"/>
      </w:pPr>
      <w:rPr>
        <w:rFonts w:ascii="Courier New" w:hAnsi="Courier New" w:hint="default"/>
      </w:rPr>
    </w:lvl>
    <w:lvl w:ilvl="5" w:tplc="3F7A8AE4">
      <w:start w:val="1"/>
      <w:numFmt w:val="bullet"/>
      <w:lvlText w:val=""/>
      <w:lvlJc w:val="left"/>
      <w:pPr>
        <w:ind w:left="4320" w:hanging="360"/>
      </w:pPr>
      <w:rPr>
        <w:rFonts w:ascii="Wingdings" w:hAnsi="Wingdings" w:hint="default"/>
      </w:rPr>
    </w:lvl>
    <w:lvl w:ilvl="6" w:tplc="F25AFE76">
      <w:start w:val="1"/>
      <w:numFmt w:val="bullet"/>
      <w:lvlText w:val=""/>
      <w:lvlJc w:val="left"/>
      <w:pPr>
        <w:ind w:left="5040" w:hanging="360"/>
      </w:pPr>
      <w:rPr>
        <w:rFonts w:ascii="Symbol" w:hAnsi="Symbol" w:hint="default"/>
      </w:rPr>
    </w:lvl>
    <w:lvl w:ilvl="7" w:tplc="A934E130">
      <w:start w:val="1"/>
      <w:numFmt w:val="bullet"/>
      <w:lvlText w:val="o"/>
      <w:lvlJc w:val="left"/>
      <w:pPr>
        <w:ind w:left="5760" w:hanging="360"/>
      </w:pPr>
      <w:rPr>
        <w:rFonts w:ascii="Courier New" w:hAnsi="Courier New" w:hint="default"/>
      </w:rPr>
    </w:lvl>
    <w:lvl w:ilvl="8" w:tplc="81529AAE">
      <w:start w:val="1"/>
      <w:numFmt w:val="bullet"/>
      <w:lvlText w:val=""/>
      <w:lvlJc w:val="left"/>
      <w:pPr>
        <w:ind w:left="6480" w:hanging="360"/>
      </w:pPr>
      <w:rPr>
        <w:rFonts w:ascii="Wingdings" w:hAnsi="Wingdings" w:hint="default"/>
      </w:rPr>
    </w:lvl>
  </w:abstractNum>
  <w:abstractNum w:abstractNumId="37" w15:restartNumberingAfterBreak="0">
    <w:nsid w:val="38265100"/>
    <w:multiLevelType w:val="multilevel"/>
    <w:tmpl w:val="537E78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386F267A"/>
    <w:multiLevelType w:val="hybridMultilevel"/>
    <w:tmpl w:val="C0CAA242"/>
    <w:lvl w:ilvl="0" w:tplc="240A000B">
      <w:start w:val="1"/>
      <w:numFmt w:val="bullet"/>
      <w:lvlText w:val=""/>
      <w:lvlJc w:val="left"/>
      <w:pPr>
        <w:ind w:left="1879" w:hanging="360"/>
      </w:pPr>
      <w:rPr>
        <w:rFonts w:ascii="Wingdings" w:hAnsi="Wingdings" w:hint="default"/>
      </w:rPr>
    </w:lvl>
    <w:lvl w:ilvl="1" w:tplc="240A0003" w:tentative="1">
      <w:start w:val="1"/>
      <w:numFmt w:val="bullet"/>
      <w:lvlText w:val="o"/>
      <w:lvlJc w:val="left"/>
      <w:pPr>
        <w:ind w:left="1880" w:hanging="360"/>
      </w:pPr>
      <w:rPr>
        <w:rFonts w:ascii="Courier New" w:hAnsi="Courier New" w:cs="Courier New" w:hint="default"/>
      </w:rPr>
    </w:lvl>
    <w:lvl w:ilvl="2" w:tplc="240A0005" w:tentative="1">
      <w:start w:val="1"/>
      <w:numFmt w:val="bullet"/>
      <w:lvlText w:val=""/>
      <w:lvlJc w:val="left"/>
      <w:pPr>
        <w:ind w:left="2600" w:hanging="360"/>
      </w:pPr>
      <w:rPr>
        <w:rFonts w:ascii="Wingdings" w:hAnsi="Wingdings" w:hint="default"/>
      </w:rPr>
    </w:lvl>
    <w:lvl w:ilvl="3" w:tplc="240A0001" w:tentative="1">
      <w:start w:val="1"/>
      <w:numFmt w:val="bullet"/>
      <w:lvlText w:val=""/>
      <w:lvlJc w:val="left"/>
      <w:pPr>
        <w:ind w:left="3320" w:hanging="360"/>
      </w:pPr>
      <w:rPr>
        <w:rFonts w:ascii="Symbol" w:hAnsi="Symbol" w:hint="default"/>
      </w:rPr>
    </w:lvl>
    <w:lvl w:ilvl="4" w:tplc="240A0003" w:tentative="1">
      <w:start w:val="1"/>
      <w:numFmt w:val="bullet"/>
      <w:lvlText w:val="o"/>
      <w:lvlJc w:val="left"/>
      <w:pPr>
        <w:ind w:left="4040" w:hanging="360"/>
      </w:pPr>
      <w:rPr>
        <w:rFonts w:ascii="Courier New" w:hAnsi="Courier New" w:cs="Courier New" w:hint="default"/>
      </w:rPr>
    </w:lvl>
    <w:lvl w:ilvl="5" w:tplc="240A0005" w:tentative="1">
      <w:start w:val="1"/>
      <w:numFmt w:val="bullet"/>
      <w:lvlText w:val=""/>
      <w:lvlJc w:val="left"/>
      <w:pPr>
        <w:ind w:left="4760" w:hanging="360"/>
      </w:pPr>
      <w:rPr>
        <w:rFonts w:ascii="Wingdings" w:hAnsi="Wingdings" w:hint="default"/>
      </w:rPr>
    </w:lvl>
    <w:lvl w:ilvl="6" w:tplc="240A0001" w:tentative="1">
      <w:start w:val="1"/>
      <w:numFmt w:val="bullet"/>
      <w:lvlText w:val=""/>
      <w:lvlJc w:val="left"/>
      <w:pPr>
        <w:ind w:left="5480" w:hanging="360"/>
      </w:pPr>
      <w:rPr>
        <w:rFonts w:ascii="Symbol" w:hAnsi="Symbol" w:hint="default"/>
      </w:rPr>
    </w:lvl>
    <w:lvl w:ilvl="7" w:tplc="240A0003" w:tentative="1">
      <w:start w:val="1"/>
      <w:numFmt w:val="bullet"/>
      <w:lvlText w:val="o"/>
      <w:lvlJc w:val="left"/>
      <w:pPr>
        <w:ind w:left="6200" w:hanging="360"/>
      </w:pPr>
      <w:rPr>
        <w:rFonts w:ascii="Courier New" w:hAnsi="Courier New" w:cs="Courier New" w:hint="default"/>
      </w:rPr>
    </w:lvl>
    <w:lvl w:ilvl="8" w:tplc="240A0005" w:tentative="1">
      <w:start w:val="1"/>
      <w:numFmt w:val="bullet"/>
      <w:lvlText w:val=""/>
      <w:lvlJc w:val="left"/>
      <w:pPr>
        <w:ind w:left="6920" w:hanging="360"/>
      </w:pPr>
      <w:rPr>
        <w:rFonts w:ascii="Wingdings" w:hAnsi="Wingdings" w:hint="default"/>
      </w:rPr>
    </w:lvl>
  </w:abstractNum>
  <w:abstractNum w:abstractNumId="39" w15:restartNumberingAfterBreak="0">
    <w:nsid w:val="39872FD7"/>
    <w:multiLevelType w:val="multilevel"/>
    <w:tmpl w:val="693827A6"/>
    <w:lvl w:ilvl="0">
      <w:start w:val="1"/>
      <w:numFmt w:val="decimal"/>
      <w:lvlText w:val="%1."/>
      <w:lvlJc w:val="left"/>
      <w:pPr>
        <w:ind w:left="720" w:hanging="360"/>
      </w:pPr>
    </w:lvl>
    <w:lvl w:ilvl="1">
      <w:start w:val="2"/>
      <w:numFmt w:val="decimal"/>
      <w:lvlText w:val="%1.%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3B6F5AD4"/>
    <w:multiLevelType w:val="hybridMultilevel"/>
    <w:tmpl w:val="A0E26F4A"/>
    <w:lvl w:ilvl="0" w:tplc="D6DE7FC2">
      <w:start w:val="2"/>
      <w:numFmt w:val="decimal"/>
      <w:lvlText w:val="%1."/>
      <w:lvlJc w:val="left"/>
      <w:pPr>
        <w:ind w:left="720" w:hanging="360"/>
      </w:pPr>
    </w:lvl>
    <w:lvl w:ilvl="1" w:tplc="A6E87EA0">
      <w:start w:val="1"/>
      <w:numFmt w:val="lowerLetter"/>
      <w:lvlText w:val="%2."/>
      <w:lvlJc w:val="left"/>
      <w:pPr>
        <w:ind w:left="1440" w:hanging="360"/>
      </w:pPr>
    </w:lvl>
    <w:lvl w:ilvl="2" w:tplc="2AB608C2">
      <w:start w:val="1"/>
      <w:numFmt w:val="lowerRoman"/>
      <w:lvlText w:val="%3."/>
      <w:lvlJc w:val="right"/>
      <w:pPr>
        <w:ind w:left="2160" w:hanging="180"/>
      </w:pPr>
    </w:lvl>
    <w:lvl w:ilvl="3" w:tplc="796A6424">
      <w:start w:val="1"/>
      <w:numFmt w:val="decimal"/>
      <w:lvlText w:val="%4."/>
      <w:lvlJc w:val="left"/>
      <w:pPr>
        <w:ind w:left="2880" w:hanging="360"/>
      </w:pPr>
    </w:lvl>
    <w:lvl w:ilvl="4" w:tplc="4C26D254">
      <w:start w:val="1"/>
      <w:numFmt w:val="lowerLetter"/>
      <w:lvlText w:val="%5."/>
      <w:lvlJc w:val="left"/>
      <w:pPr>
        <w:ind w:left="3600" w:hanging="360"/>
      </w:pPr>
    </w:lvl>
    <w:lvl w:ilvl="5" w:tplc="76D8D4EC">
      <w:start w:val="1"/>
      <w:numFmt w:val="lowerRoman"/>
      <w:lvlText w:val="%6."/>
      <w:lvlJc w:val="right"/>
      <w:pPr>
        <w:ind w:left="4320" w:hanging="180"/>
      </w:pPr>
    </w:lvl>
    <w:lvl w:ilvl="6" w:tplc="2326EF5E">
      <w:start w:val="1"/>
      <w:numFmt w:val="decimal"/>
      <w:lvlText w:val="%7."/>
      <w:lvlJc w:val="left"/>
      <w:pPr>
        <w:ind w:left="5040" w:hanging="360"/>
      </w:pPr>
    </w:lvl>
    <w:lvl w:ilvl="7" w:tplc="73F851DE">
      <w:start w:val="1"/>
      <w:numFmt w:val="lowerLetter"/>
      <w:lvlText w:val="%8."/>
      <w:lvlJc w:val="left"/>
      <w:pPr>
        <w:ind w:left="5760" w:hanging="360"/>
      </w:pPr>
    </w:lvl>
    <w:lvl w:ilvl="8" w:tplc="31645180">
      <w:start w:val="1"/>
      <w:numFmt w:val="lowerRoman"/>
      <w:lvlText w:val="%9."/>
      <w:lvlJc w:val="right"/>
      <w:pPr>
        <w:ind w:left="6480" w:hanging="180"/>
      </w:pPr>
    </w:lvl>
  </w:abstractNum>
  <w:abstractNum w:abstractNumId="41" w15:restartNumberingAfterBreak="0">
    <w:nsid w:val="44CE681A"/>
    <w:multiLevelType w:val="hybridMultilevel"/>
    <w:tmpl w:val="13B43FDC"/>
    <w:lvl w:ilvl="0" w:tplc="3B92B6E4">
      <w:start w:val="1"/>
      <w:numFmt w:val="decimal"/>
      <w:lvlText w:val="%1."/>
      <w:lvlJc w:val="left"/>
      <w:pPr>
        <w:ind w:left="720" w:hanging="360"/>
      </w:pPr>
    </w:lvl>
    <w:lvl w:ilvl="1" w:tplc="CB4E1D08">
      <w:start w:val="1"/>
      <w:numFmt w:val="lowerLetter"/>
      <w:lvlText w:val="%2."/>
      <w:lvlJc w:val="left"/>
      <w:pPr>
        <w:ind w:left="1440" w:hanging="360"/>
      </w:pPr>
    </w:lvl>
    <w:lvl w:ilvl="2" w:tplc="1F72C2A2">
      <w:start w:val="1"/>
      <w:numFmt w:val="lowerRoman"/>
      <w:lvlText w:val="%3."/>
      <w:lvlJc w:val="right"/>
      <w:pPr>
        <w:ind w:left="2160" w:hanging="180"/>
      </w:pPr>
    </w:lvl>
    <w:lvl w:ilvl="3" w:tplc="3474A1CC">
      <w:start w:val="1"/>
      <w:numFmt w:val="decimal"/>
      <w:lvlText w:val="%4."/>
      <w:lvlJc w:val="left"/>
      <w:pPr>
        <w:ind w:left="2880" w:hanging="360"/>
      </w:pPr>
    </w:lvl>
    <w:lvl w:ilvl="4" w:tplc="A3CAEC12">
      <w:start w:val="1"/>
      <w:numFmt w:val="lowerLetter"/>
      <w:lvlText w:val="%5."/>
      <w:lvlJc w:val="left"/>
      <w:pPr>
        <w:ind w:left="3600" w:hanging="360"/>
      </w:pPr>
    </w:lvl>
    <w:lvl w:ilvl="5" w:tplc="249CC19A">
      <w:start w:val="1"/>
      <w:numFmt w:val="lowerRoman"/>
      <w:lvlText w:val="%6."/>
      <w:lvlJc w:val="right"/>
      <w:pPr>
        <w:ind w:left="4320" w:hanging="180"/>
      </w:pPr>
    </w:lvl>
    <w:lvl w:ilvl="6" w:tplc="CA7CA192">
      <w:start w:val="1"/>
      <w:numFmt w:val="decimal"/>
      <w:lvlText w:val="%7."/>
      <w:lvlJc w:val="left"/>
      <w:pPr>
        <w:ind w:left="5040" w:hanging="360"/>
      </w:pPr>
    </w:lvl>
    <w:lvl w:ilvl="7" w:tplc="C60AED3A">
      <w:start w:val="1"/>
      <w:numFmt w:val="lowerLetter"/>
      <w:lvlText w:val="%8."/>
      <w:lvlJc w:val="left"/>
      <w:pPr>
        <w:ind w:left="5760" w:hanging="360"/>
      </w:pPr>
    </w:lvl>
    <w:lvl w:ilvl="8" w:tplc="921E036A">
      <w:start w:val="1"/>
      <w:numFmt w:val="lowerRoman"/>
      <w:lvlText w:val="%9."/>
      <w:lvlJc w:val="right"/>
      <w:pPr>
        <w:ind w:left="6480" w:hanging="180"/>
      </w:pPr>
    </w:lvl>
  </w:abstractNum>
  <w:abstractNum w:abstractNumId="42" w15:restartNumberingAfterBreak="0">
    <w:nsid w:val="4C6748BC"/>
    <w:multiLevelType w:val="hybridMultilevel"/>
    <w:tmpl w:val="1968E968"/>
    <w:lvl w:ilvl="0" w:tplc="DF72A032">
      <w:start w:val="1"/>
      <w:numFmt w:val="bullet"/>
      <w:lvlText w:val=""/>
      <w:lvlJc w:val="left"/>
      <w:pPr>
        <w:ind w:left="720" w:hanging="360"/>
      </w:pPr>
      <w:rPr>
        <w:rFonts w:ascii="Symbol" w:hAnsi="Symbol" w:hint="default"/>
      </w:rPr>
    </w:lvl>
    <w:lvl w:ilvl="1" w:tplc="29D2D900">
      <w:start w:val="1"/>
      <w:numFmt w:val="bullet"/>
      <w:lvlText w:val="■"/>
      <w:lvlJc w:val="left"/>
      <w:pPr>
        <w:ind w:left="1440" w:hanging="360"/>
      </w:pPr>
      <w:rPr>
        <w:rFonts w:ascii="Symbol" w:hAnsi="Symbol" w:hint="default"/>
      </w:rPr>
    </w:lvl>
    <w:lvl w:ilvl="2" w:tplc="8B629CFE">
      <w:start w:val="1"/>
      <w:numFmt w:val="bullet"/>
      <w:lvlText w:val=""/>
      <w:lvlJc w:val="left"/>
      <w:pPr>
        <w:ind w:left="2160" w:hanging="360"/>
      </w:pPr>
      <w:rPr>
        <w:rFonts w:ascii="Wingdings" w:hAnsi="Wingdings" w:hint="default"/>
      </w:rPr>
    </w:lvl>
    <w:lvl w:ilvl="3" w:tplc="528E8CF4">
      <w:start w:val="1"/>
      <w:numFmt w:val="bullet"/>
      <w:lvlText w:val=""/>
      <w:lvlJc w:val="left"/>
      <w:pPr>
        <w:ind w:left="2880" w:hanging="360"/>
      </w:pPr>
      <w:rPr>
        <w:rFonts w:ascii="Symbol" w:hAnsi="Symbol" w:hint="default"/>
      </w:rPr>
    </w:lvl>
    <w:lvl w:ilvl="4" w:tplc="FEE43608">
      <w:start w:val="1"/>
      <w:numFmt w:val="bullet"/>
      <w:lvlText w:val="o"/>
      <w:lvlJc w:val="left"/>
      <w:pPr>
        <w:ind w:left="3600" w:hanging="360"/>
      </w:pPr>
      <w:rPr>
        <w:rFonts w:ascii="Courier New" w:hAnsi="Courier New" w:hint="default"/>
      </w:rPr>
    </w:lvl>
    <w:lvl w:ilvl="5" w:tplc="4C5A881A">
      <w:start w:val="1"/>
      <w:numFmt w:val="bullet"/>
      <w:lvlText w:val=""/>
      <w:lvlJc w:val="left"/>
      <w:pPr>
        <w:ind w:left="4320" w:hanging="360"/>
      </w:pPr>
      <w:rPr>
        <w:rFonts w:ascii="Wingdings" w:hAnsi="Wingdings" w:hint="default"/>
      </w:rPr>
    </w:lvl>
    <w:lvl w:ilvl="6" w:tplc="B4967158">
      <w:start w:val="1"/>
      <w:numFmt w:val="bullet"/>
      <w:lvlText w:val=""/>
      <w:lvlJc w:val="left"/>
      <w:pPr>
        <w:ind w:left="5040" w:hanging="360"/>
      </w:pPr>
      <w:rPr>
        <w:rFonts w:ascii="Symbol" w:hAnsi="Symbol" w:hint="default"/>
      </w:rPr>
    </w:lvl>
    <w:lvl w:ilvl="7" w:tplc="95E056D4">
      <w:start w:val="1"/>
      <w:numFmt w:val="bullet"/>
      <w:lvlText w:val="o"/>
      <w:lvlJc w:val="left"/>
      <w:pPr>
        <w:ind w:left="5760" w:hanging="360"/>
      </w:pPr>
      <w:rPr>
        <w:rFonts w:ascii="Courier New" w:hAnsi="Courier New" w:hint="default"/>
      </w:rPr>
    </w:lvl>
    <w:lvl w:ilvl="8" w:tplc="64F0E668">
      <w:start w:val="1"/>
      <w:numFmt w:val="bullet"/>
      <w:lvlText w:val=""/>
      <w:lvlJc w:val="left"/>
      <w:pPr>
        <w:ind w:left="6480" w:hanging="360"/>
      </w:pPr>
      <w:rPr>
        <w:rFonts w:ascii="Wingdings" w:hAnsi="Wingdings" w:hint="default"/>
      </w:rPr>
    </w:lvl>
  </w:abstractNum>
  <w:abstractNum w:abstractNumId="43" w15:restartNumberingAfterBreak="0">
    <w:nsid w:val="4CAD582D"/>
    <w:multiLevelType w:val="hybridMultilevel"/>
    <w:tmpl w:val="5A94605C"/>
    <w:lvl w:ilvl="0" w:tplc="11CAB170">
      <w:numFmt w:val="none"/>
      <w:lvlText w:val=""/>
      <w:lvlJc w:val="left"/>
      <w:pPr>
        <w:tabs>
          <w:tab w:val="num" w:pos="360"/>
        </w:tabs>
      </w:pPr>
    </w:lvl>
    <w:lvl w:ilvl="1" w:tplc="972A9042">
      <w:start w:val="1"/>
      <w:numFmt w:val="lowerLetter"/>
      <w:lvlText w:val="%2."/>
      <w:lvlJc w:val="left"/>
      <w:pPr>
        <w:ind w:left="1440" w:hanging="360"/>
      </w:pPr>
    </w:lvl>
    <w:lvl w:ilvl="2" w:tplc="D6D2AFE0">
      <w:start w:val="1"/>
      <w:numFmt w:val="lowerRoman"/>
      <w:lvlText w:val="%3."/>
      <w:lvlJc w:val="right"/>
      <w:pPr>
        <w:ind w:left="2160" w:hanging="180"/>
      </w:pPr>
    </w:lvl>
    <w:lvl w:ilvl="3" w:tplc="AE2AF742">
      <w:start w:val="1"/>
      <w:numFmt w:val="decimal"/>
      <w:lvlText w:val="%4."/>
      <w:lvlJc w:val="left"/>
      <w:pPr>
        <w:ind w:left="2880" w:hanging="360"/>
      </w:pPr>
    </w:lvl>
    <w:lvl w:ilvl="4" w:tplc="26ACDCBC">
      <w:start w:val="1"/>
      <w:numFmt w:val="lowerLetter"/>
      <w:lvlText w:val="%5."/>
      <w:lvlJc w:val="left"/>
      <w:pPr>
        <w:ind w:left="3600" w:hanging="360"/>
      </w:pPr>
    </w:lvl>
    <w:lvl w:ilvl="5" w:tplc="BA8AF81C">
      <w:start w:val="1"/>
      <w:numFmt w:val="lowerRoman"/>
      <w:lvlText w:val="%6."/>
      <w:lvlJc w:val="right"/>
      <w:pPr>
        <w:ind w:left="4320" w:hanging="180"/>
      </w:pPr>
    </w:lvl>
    <w:lvl w:ilvl="6" w:tplc="D3DC37B4">
      <w:start w:val="1"/>
      <w:numFmt w:val="decimal"/>
      <w:lvlText w:val="%7."/>
      <w:lvlJc w:val="left"/>
      <w:pPr>
        <w:ind w:left="5040" w:hanging="360"/>
      </w:pPr>
    </w:lvl>
    <w:lvl w:ilvl="7" w:tplc="7E782BA0">
      <w:start w:val="1"/>
      <w:numFmt w:val="lowerLetter"/>
      <w:lvlText w:val="%8."/>
      <w:lvlJc w:val="left"/>
      <w:pPr>
        <w:ind w:left="5760" w:hanging="360"/>
      </w:pPr>
    </w:lvl>
    <w:lvl w:ilvl="8" w:tplc="E9C48CC4">
      <w:start w:val="1"/>
      <w:numFmt w:val="lowerRoman"/>
      <w:lvlText w:val="%9."/>
      <w:lvlJc w:val="right"/>
      <w:pPr>
        <w:ind w:left="6480" w:hanging="180"/>
      </w:pPr>
    </w:lvl>
  </w:abstractNum>
  <w:abstractNum w:abstractNumId="44" w15:restartNumberingAfterBreak="0">
    <w:nsid w:val="4E0B416E"/>
    <w:multiLevelType w:val="hybridMultilevel"/>
    <w:tmpl w:val="BC7ED9E4"/>
    <w:lvl w:ilvl="0" w:tplc="240A000B">
      <w:start w:val="1"/>
      <w:numFmt w:val="bullet"/>
      <w:lvlText w:val=""/>
      <w:lvlJc w:val="left"/>
      <w:pPr>
        <w:ind w:left="1439" w:hanging="360"/>
      </w:pPr>
      <w:rPr>
        <w:rFonts w:ascii="Wingdings" w:hAnsi="Wingdings"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5" w15:restartNumberingAfterBreak="0">
    <w:nsid w:val="511E32F0"/>
    <w:multiLevelType w:val="hybridMultilevel"/>
    <w:tmpl w:val="4EBE4C9E"/>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6" w15:restartNumberingAfterBreak="0">
    <w:nsid w:val="546E4B04"/>
    <w:multiLevelType w:val="hybridMultilevel"/>
    <w:tmpl w:val="40E61A7A"/>
    <w:lvl w:ilvl="0" w:tplc="24648C22">
      <w:start w:val="1"/>
      <w:numFmt w:val="bullet"/>
      <w:lvlText w:val="-"/>
      <w:lvlJc w:val="left"/>
      <w:pPr>
        <w:ind w:left="720" w:hanging="360"/>
      </w:pPr>
      <w:rPr>
        <w:rFonts w:ascii="Calibri" w:hAnsi="Calibri" w:hint="default"/>
      </w:rPr>
    </w:lvl>
    <w:lvl w:ilvl="1" w:tplc="6B9494C4">
      <w:start w:val="1"/>
      <w:numFmt w:val="bullet"/>
      <w:lvlText w:val="o"/>
      <w:lvlJc w:val="left"/>
      <w:pPr>
        <w:ind w:left="1440" w:hanging="360"/>
      </w:pPr>
      <w:rPr>
        <w:rFonts w:ascii="Courier New" w:hAnsi="Courier New" w:hint="default"/>
      </w:rPr>
    </w:lvl>
    <w:lvl w:ilvl="2" w:tplc="92BA564E">
      <w:start w:val="1"/>
      <w:numFmt w:val="bullet"/>
      <w:lvlText w:val=""/>
      <w:lvlJc w:val="left"/>
      <w:pPr>
        <w:ind w:left="2160" w:hanging="360"/>
      </w:pPr>
      <w:rPr>
        <w:rFonts w:ascii="Wingdings" w:hAnsi="Wingdings" w:hint="default"/>
      </w:rPr>
    </w:lvl>
    <w:lvl w:ilvl="3" w:tplc="6CCC4568">
      <w:start w:val="1"/>
      <w:numFmt w:val="bullet"/>
      <w:lvlText w:val=""/>
      <w:lvlJc w:val="left"/>
      <w:pPr>
        <w:ind w:left="2880" w:hanging="360"/>
      </w:pPr>
      <w:rPr>
        <w:rFonts w:ascii="Symbol" w:hAnsi="Symbol" w:hint="default"/>
      </w:rPr>
    </w:lvl>
    <w:lvl w:ilvl="4" w:tplc="F7EEEDE8">
      <w:start w:val="1"/>
      <w:numFmt w:val="bullet"/>
      <w:lvlText w:val="o"/>
      <w:lvlJc w:val="left"/>
      <w:pPr>
        <w:ind w:left="3600" w:hanging="360"/>
      </w:pPr>
      <w:rPr>
        <w:rFonts w:ascii="Courier New" w:hAnsi="Courier New" w:hint="default"/>
      </w:rPr>
    </w:lvl>
    <w:lvl w:ilvl="5" w:tplc="85A81800">
      <w:start w:val="1"/>
      <w:numFmt w:val="bullet"/>
      <w:lvlText w:val=""/>
      <w:lvlJc w:val="left"/>
      <w:pPr>
        <w:ind w:left="4320" w:hanging="360"/>
      </w:pPr>
      <w:rPr>
        <w:rFonts w:ascii="Wingdings" w:hAnsi="Wingdings" w:hint="default"/>
      </w:rPr>
    </w:lvl>
    <w:lvl w:ilvl="6" w:tplc="3984EDFC">
      <w:start w:val="1"/>
      <w:numFmt w:val="bullet"/>
      <w:lvlText w:val=""/>
      <w:lvlJc w:val="left"/>
      <w:pPr>
        <w:ind w:left="5040" w:hanging="360"/>
      </w:pPr>
      <w:rPr>
        <w:rFonts w:ascii="Symbol" w:hAnsi="Symbol" w:hint="default"/>
      </w:rPr>
    </w:lvl>
    <w:lvl w:ilvl="7" w:tplc="694A96E4">
      <w:start w:val="1"/>
      <w:numFmt w:val="bullet"/>
      <w:lvlText w:val="o"/>
      <w:lvlJc w:val="left"/>
      <w:pPr>
        <w:ind w:left="5760" w:hanging="360"/>
      </w:pPr>
      <w:rPr>
        <w:rFonts w:ascii="Courier New" w:hAnsi="Courier New" w:hint="default"/>
      </w:rPr>
    </w:lvl>
    <w:lvl w:ilvl="8" w:tplc="34DC3E5C">
      <w:start w:val="1"/>
      <w:numFmt w:val="bullet"/>
      <w:lvlText w:val=""/>
      <w:lvlJc w:val="left"/>
      <w:pPr>
        <w:ind w:left="6480" w:hanging="360"/>
      </w:pPr>
      <w:rPr>
        <w:rFonts w:ascii="Wingdings" w:hAnsi="Wingdings" w:hint="default"/>
      </w:rPr>
    </w:lvl>
  </w:abstractNum>
  <w:abstractNum w:abstractNumId="47" w15:restartNumberingAfterBreak="0">
    <w:nsid w:val="546E4F4D"/>
    <w:multiLevelType w:val="multilevel"/>
    <w:tmpl w:val="16FE8766"/>
    <w:lvl w:ilvl="0">
      <w:start w:val="1"/>
      <w:numFmt w:val="decimal"/>
      <w:lvlText w:val="%1."/>
      <w:lvlJc w:val="left"/>
      <w:pPr>
        <w:ind w:left="1182" w:hanging="360"/>
      </w:pPr>
      <w:rPr>
        <w:rFonts w:ascii="Times New Roman" w:eastAsia="Times New Roman" w:hAnsi="Times New Roman" w:cs="Times New Roman"/>
        <w:b/>
        <w:sz w:val="22"/>
        <w:szCs w:val="22"/>
      </w:rPr>
    </w:lvl>
    <w:lvl w:ilvl="1">
      <w:numFmt w:val="bullet"/>
      <w:lvlText w:val="•"/>
      <w:lvlJc w:val="left"/>
      <w:pPr>
        <w:ind w:left="2004" w:hanging="360"/>
      </w:pPr>
    </w:lvl>
    <w:lvl w:ilvl="2">
      <w:numFmt w:val="bullet"/>
      <w:lvlText w:val="•"/>
      <w:lvlJc w:val="left"/>
      <w:pPr>
        <w:ind w:left="2828" w:hanging="360"/>
      </w:pPr>
    </w:lvl>
    <w:lvl w:ilvl="3">
      <w:numFmt w:val="bullet"/>
      <w:lvlText w:val="•"/>
      <w:lvlJc w:val="left"/>
      <w:pPr>
        <w:ind w:left="3652" w:hanging="360"/>
      </w:pPr>
    </w:lvl>
    <w:lvl w:ilvl="4">
      <w:numFmt w:val="bullet"/>
      <w:lvlText w:val="•"/>
      <w:lvlJc w:val="left"/>
      <w:pPr>
        <w:ind w:left="4476" w:hanging="360"/>
      </w:pPr>
    </w:lvl>
    <w:lvl w:ilvl="5">
      <w:numFmt w:val="bullet"/>
      <w:lvlText w:val="•"/>
      <w:lvlJc w:val="left"/>
      <w:pPr>
        <w:ind w:left="5300" w:hanging="360"/>
      </w:pPr>
    </w:lvl>
    <w:lvl w:ilvl="6">
      <w:numFmt w:val="bullet"/>
      <w:lvlText w:val="•"/>
      <w:lvlJc w:val="left"/>
      <w:pPr>
        <w:ind w:left="6124" w:hanging="360"/>
      </w:pPr>
    </w:lvl>
    <w:lvl w:ilvl="7">
      <w:numFmt w:val="bullet"/>
      <w:lvlText w:val="•"/>
      <w:lvlJc w:val="left"/>
      <w:pPr>
        <w:ind w:left="6948" w:hanging="360"/>
      </w:pPr>
    </w:lvl>
    <w:lvl w:ilvl="8">
      <w:numFmt w:val="bullet"/>
      <w:lvlText w:val="•"/>
      <w:lvlJc w:val="left"/>
      <w:pPr>
        <w:ind w:left="7772" w:hanging="360"/>
      </w:pPr>
    </w:lvl>
  </w:abstractNum>
  <w:abstractNum w:abstractNumId="48" w15:restartNumberingAfterBreak="0">
    <w:nsid w:val="54743F2F"/>
    <w:multiLevelType w:val="multilevel"/>
    <w:tmpl w:val="651C7F2A"/>
    <w:lvl w:ilvl="0">
      <w:numFmt w:val="bullet"/>
      <w:lvlText w:val="-"/>
      <w:lvlJc w:val="left"/>
      <w:pPr>
        <w:ind w:left="1902" w:hanging="360"/>
      </w:pPr>
      <w:rPr>
        <w:rFonts w:ascii="Calibri" w:eastAsia="Calibri" w:hAnsi="Calibri" w:cs="Calibri"/>
        <w:sz w:val="22"/>
        <w:szCs w:val="22"/>
      </w:rPr>
    </w:lvl>
    <w:lvl w:ilvl="1">
      <w:numFmt w:val="bullet"/>
      <w:lvlText w:val="•"/>
      <w:lvlJc w:val="left"/>
      <w:pPr>
        <w:ind w:left="2652" w:hanging="360"/>
      </w:pPr>
    </w:lvl>
    <w:lvl w:ilvl="2">
      <w:numFmt w:val="bullet"/>
      <w:lvlText w:val="•"/>
      <w:lvlJc w:val="left"/>
      <w:pPr>
        <w:ind w:left="3404" w:hanging="360"/>
      </w:pPr>
    </w:lvl>
    <w:lvl w:ilvl="3">
      <w:numFmt w:val="bullet"/>
      <w:lvlText w:val="•"/>
      <w:lvlJc w:val="left"/>
      <w:pPr>
        <w:ind w:left="4156" w:hanging="360"/>
      </w:pPr>
    </w:lvl>
    <w:lvl w:ilvl="4">
      <w:numFmt w:val="bullet"/>
      <w:lvlText w:val="•"/>
      <w:lvlJc w:val="left"/>
      <w:pPr>
        <w:ind w:left="4908" w:hanging="360"/>
      </w:pPr>
    </w:lvl>
    <w:lvl w:ilvl="5">
      <w:numFmt w:val="bullet"/>
      <w:lvlText w:val="•"/>
      <w:lvlJc w:val="left"/>
      <w:pPr>
        <w:ind w:left="5660" w:hanging="360"/>
      </w:pPr>
    </w:lvl>
    <w:lvl w:ilvl="6">
      <w:numFmt w:val="bullet"/>
      <w:lvlText w:val="•"/>
      <w:lvlJc w:val="left"/>
      <w:pPr>
        <w:ind w:left="6412" w:hanging="360"/>
      </w:pPr>
    </w:lvl>
    <w:lvl w:ilvl="7">
      <w:numFmt w:val="bullet"/>
      <w:lvlText w:val="•"/>
      <w:lvlJc w:val="left"/>
      <w:pPr>
        <w:ind w:left="7164" w:hanging="360"/>
      </w:pPr>
    </w:lvl>
    <w:lvl w:ilvl="8">
      <w:numFmt w:val="bullet"/>
      <w:lvlText w:val="•"/>
      <w:lvlJc w:val="left"/>
      <w:pPr>
        <w:ind w:left="7916" w:hanging="360"/>
      </w:pPr>
    </w:lvl>
  </w:abstractNum>
  <w:abstractNum w:abstractNumId="49" w15:restartNumberingAfterBreak="0">
    <w:nsid w:val="56A11DCF"/>
    <w:multiLevelType w:val="hybridMultilevel"/>
    <w:tmpl w:val="748CA02C"/>
    <w:lvl w:ilvl="0" w:tplc="2096A2AA">
      <w:start w:val="1"/>
      <w:numFmt w:val="bullet"/>
      <w:lvlText w:val="-"/>
      <w:lvlJc w:val="left"/>
      <w:pPr>
        <w:ind w:left="720" w:hanging="360"/>
      </w:pPr>
      <w:rPr>
        <w:rFonts w:ascii="Calibri" w:hAnsi="Calibri" w:hint="default"/>
      </w:rPr>
    </w:lvl>
    <w:lvl w:ilvl="1" w:tplc="EE303F5C">
      <w:start w:val="1"/>
      <w:numFmt w:val="bullet"/>
      <w:lvlText w:val="o"/>
      <w:lvlJc w:val="left"/>
      <w:pPr>
        <w:ind w:left="1440" w:hanging="360"/>
      </w:pPr>
      <w:rPr>
        <w:rFonts w:ascii="Courier New" w:hAnsi="Courier New" w:hint="default"/>
      </w:rPr>
    </w:lvl>
    <w:lvl w:ilvl="2" w:tplc="F9F493DC">
      <w:start w:val="1"/>
      <w:numFmt w:val="bullet"/>
      <w:lvlText w:val=""/>
      <w:lvlJc w:val="left"/>
      <w:pPr>
        <w:ind w:left="2160" w:hanging="360"/>
      </w:pPr>
      <w:rPr>
        <w:rFonts w:ascii="Wingdings" w:hAnsi="Wingdings" w:hint="default"/>
      </w:rPr>
    </w:lvl>
    <w:lvl w:ilvl="3" w:tplc="EAFC72C6">
      <w:start w:val="1"/>
      <w:numFmt w:val="bullet"/>
      <w:lvlText w:val=""/>
      <w:lvlJc w:val="left"/>
      <w:pPr>
        <w:ind w:left="2880" w:hanging="360"/>
      </w:pPr>
      <w:rPr>
        <w:rFonts w:ascii="Symbol" w:hAnsi="Symbol" w:hint="default"/>
      </w:rPr>
    </w:lvl>
    <w:lvl w:ilvl="4" w:tplc="B0427DB2">
      <w:start w:val="1"/>
      <w:numFmt w:val="bullet"/>
      <w:lvlText w:val="o"/>
      <w:lvlJc w:val="left"/>
      <w:pPr>
        <w:ind w:left="3600" w:hanging="360"/>
      </w:pPr>
      <w:rPr>
        <w:rFonts w:ascii="Courier New" w:hAnsi="Courier New" w:hint="default"/>
      </w:rPr>
    </w:lvl>
    <w:lvl w:ilvl="5" w:tplc="A934BCC4">
      <w:start w:val="1"/>
      <w:numFmt w:val="bullet"/>
      <w:lvlText w:val=""/>
      <w:lvlJc w:val="left"/>
      <w:pPr>
        <w:ind w:left="4320" w:hanging="360"/>
      </w:pPr>
      <w:rPr>
        <w:rFonts w:ascii="Wingdings" w:hAnsi="Wingdings" w:hint="default"/>
      </w:rPr>
    </w:lvl>
    <w:lvl w:ilvl="6" w:tplc="54E66BC4">
      <w:start w:val="1"/>
      <w:numFmt w:val="bullet"/>
      <w:lvlText w:val=""/>
      <w:lvlJc w:val="left"/>
      <w:pPr>
        <w:ind w:left="5040" w:hanging="360"/>
      </w:pPr>
      <w:rPr>
        <w:rFonts w:ascii="Symbol" w:hAnsi="Symbol" w:hint="default"/>
      </w:rPr>
    </w:lvl>
    <w:lvl w:ilvl="7" w:tplc="BF663630">
      <w:start w:val="1"/>
      <w:numFmt w:val="bullet"/>
      <w:lvlText w:val="o"/>
      <w:lvlJc w:val="left"/>
      <w:pPr>
        <w:ind w:left="5760" w:hanging="360"/>
      </w:pPr>
      <w:rPr>
        <w:rFonts w:ascii="Courier New" w:hAnsi="Courier New" w:hint="default"/>
      </w:rPr>
    </w:lvl>
    <w:lvl w:ilvl="8" w:tplc="3BAA4280">
      <w:start w:val="1"/>
      <w:numFmt w:val="bullet"/>
      <w:lvlText w:val=""/>
      <w:lvlJc w:val="left"/>
      <w:pPr>
        <w:ind w:left="6480" w:hanging="360"/>
      </w:pPr>
      <w:rPr>
        <w:rFonts w:ascii="Wingdings" w:hAnsi="Wingdings" w:hint="default"/>
      </w:rPr>
    </w:lvl>
  </w:abstractNum>
  <w:abstractNum w:abstractNumId="50" w15:restartNumberingAfterBreak="0">
    <w:nsid w:val="579D5FDB"/>
    <w:multiLevelType w:val="hybridMultilevel"/>
    <w:tmpl w:val="457CF73A"/>
    <w:lvl w:ilvl="0" w:tplc="ECF642F8">
      <w:start w:val="3"/>
      <w:numFmt w:val="decimal"/>
      <w:lvlText w:val="%1"/>
      <w:lvlJc w:val="left"/>
      <w:pPr>
        <w:ind w:left="720" w:hanging="360"/>
      </w:pPr>
    </w:lvl>
    <w:lvl w:ilvl="1" w:tplc="ABA44224">
      <w:start w:val="1"/>
      <w:numFmt w:val="lowerLetter"/>
      <w:lvlText w:val="%2."/>
      <w:lvlJc w:val="left"/>
      <w:pPr>
        <w:ind w:left="1440" w:hanging="360"/>
      </w:pPr>
    </w:lvl>
    <w:lvl w:ilvl="2" w:tplc="E98053E8">
      <w:start w:val="1"/>
      <w:numFmt w:val="lowerRoman"/>
      <w:lvlText w:val="%3."/>
      <w:lvlJc w:val="right"/>
      <w:pPr>
        <w:ind w:left="2160" w:hanging="180"/>
      </w:pPr>
    </w:lvl>
    <w:lvl w:ilvl="3" w:tplc="6FEC4900">
      <w:start w:val="1"/>
      <w:numFmt w:val="decimal"/>
      <w:lvlText w:val="%4."/>
      <w:lvlJc w:val="left"/>
      <w:pPr>
        <w:ind w:left="2880" w:hanging="360"/>
      </w:pPr>
    </w:lvl>
    <w:lvl w:ilvl="4" w:tplc="DF6E3E56">
      <w:start w:val="1"/>
      <w:numFmt w:val="lowerLetter"/>
      <w:lvlText w:val="%5."/>
      <w:lvlJc w:val="left"/>
      <w:pPr>
        <w:ind w:left="3600" w:hanging="360"/>
      </w:pPr>
    </w:lvl>
    <w:lvl w:ilvl="5" w:tplc="E41EFA4E">
      <w:start w:val="1"/>
      <w:numFmt w:val="lowerRoman"/>
      <w:lvlText w:val="%6."/>
      <w:lvlJc w:val="right"/>
      <w:pPr>
        <w:ind w:left="4320" w:hanging="180"/>
      </w:pPr>
    </w:lvl>
    <w:lvl w:ilvl="6" w:tplc="0EEA6B26">
      <w:start w:val="1"/>
      <w:numFmt w:val="decimal"/>
      <w:lvlText w:val="%7."/>
      <w:lvlJc w:val="left"/>
      <w:pPr>
        <w:ind w:left="5040" w:hanging="360"/>
      </w:pPr>
    </w:lvl>
    <w:lvl w:ilvl="7" w:tplc="00D67D3E">
      <w:start w:val="1"/>
      <w:numFmt w:val="lowerLetter"/>
      <w:lvlText w:val="%8."/>
      <w:lvlJc w:val="left"/>
      <w:pPr>
        <w:ind w:left="5760" w:hanging="360"/>
      </w:pPr>
    </w:lvl>
    <w:lvl w:ilvl="8" w:tplc="25907B96">
      <w:start w:val="1"/>
      <w:numFmt w:val="lowerRoman"/>
      <w:lvlText w:val="%9."/>
      <w:lvlJc w:val="right"/>
      <w:pPr>
        <w:ind w:left="6480" w:hanging="180"/>
      </w:pPr>
    </w:lvl>
  </w:abstractNum>
  <w:abstractNum w:abstractNumId="51" w15:restartNumberingAfterBreak="0">
    <w:nsid w:val="5A8161F1"/>
    <w:multiLevelType w:val="hybridMultilevel"/>
    <w:tmpl w:val="592E9438"/>
    <w:lvl w:ilvl="0" w:tplc="BB181EE6">
      <w:start w:val="1"/>
      <w:numFmt w:val="bullet"/>
      <w:lvlText w:val=""/>
      <w:lvlJc w:val="left"/>
      <w:pPr>
        <w:ind w:left="720" w:hanging="360"/>
      </w:pPr>
      <w:rPr>
        <w:rFonts w:ascii="Symbol" w:hAnsi="Symbol" w:hint="default"/>
      </w:rPr>
    </w:lvl>
    <w:lvl w:ilvl="1" w:tplc="D4E628BE">
      <w:start w:val="1"/>
      <w:numFmt w:val="bullet"/>
      <w:lvlText w:val="o"/>
      <w:lvlJc w:val="left"/>
      <w:pPr>
        <w:ind w:left="1440" w:hanging="360"/>
      </w:pPr>
      <w:rPr>
        <w:rFonts w:ascii="Courier New" w:hAnsi="Courier New" w:hint="default"/>
      </w:rPr>
    </w:lvl>
    <w:lvl w:ilvl="2" w:tplc="7BF03028">
      <w:start w:val="1"/>
      <w:numFmt w:val="bullet"/>
      <w:lvlText w:val=""/>
      <w:lvlJc w:val="left"/>
      <w:pPr>
        <w:ind w:left="2160" w:hanging="360"/>
      </w:pPr>
      <w:rPr>
        <w:rFonts w:ascii="Wingdings" w:hAnsi="Wingdings" w:hint="default"/>
      </w:rPr>
    </w:lvl>
    <w:lvl w:ilvl="3" w:tplc="D738053E">
      <w:start w:val="1"/>
      <w:numFmt w:val="bullet"/>
      <w:lvlText w:val=""/>
      <w:lvlJc w:val="left"/>
      <w:pPr>
        <w:ind w:left="2880" w:hanging="360"/>
      </w:pPr>
      <w:rPr>
        <w:rFonts w:ascii="Symbol" w:hAnsi="Symbol" w:hint="default"/>
      </w:rPr>
    </w:lvl>
    <w:lvl w:ilvl="4" w:tplc="64A8F02A">
      <w:start w:val="1"/>
      <w:numFmt w:val="bullet"/>
      <w:lvlText w:val="o"/>
      <w:lvlJc w:val="left"/>
      <w:pPr>
        <w:ind w:left="3600" w:hanging="360"/>
      </w:pPr>
      <w:rPr>
        <w:rFonts w:ascii="Courier New" w:hAnsi="Courier New" w:hint="default"/>
      </w:rPr>
    </w:lvl>
    <w:lvl w:ilvl="5" w:tplc="3BDA728C">
      <w:start w:val="1"/>
      <w:numFmt w:val="bullet"/>
      <w:lvlText w:val=""/>
      <w:lvlJc w:val="left"/>
      <w:pPr>
        <w:ind w:left="4320" w:hanging="360"/>
      </w:pPr>
      <w:rPr>
        <w:rFonts w:ascii="Wingdings" w:hAnsi="Wingdings" w:hint="default"/>
      </w:rPr>
    </w:lvl>
    <w:lvl w:ilvl="6" w:tplc="C130F6CA">
      <w:start w:val="1"/>
      <w:numFmt w:val="bullet"/>
      <w:lvlText w:val=""/>
      <w:lvlJc w:val="left"/>
      <w:pPr>
        <w:ind w:left="5040" w:hanging="360"/>
      </w:pPr>
      <w:rPr>
        <w:rFonts w:ascii="Symbol" w:hAnsi="Symbol" w:hint="default"/>
      </w:rPr>
    </w:lvl>
    <w:lvl w:ilvl="7" w:tplc="6924F402">
      <w:start w:val="1"/>
      <w:numFmt w:val="bullet"/>
      <w:lvlText w:val="o"/>
      <w:lvlJc w:val="left"/>
      <w:pPr>
        <w:ind w:left="5760" w:hanging="360"/>
      </w:pPr>
      <w:rPr>
        <w:rFonts w:ascii="Courier New" w:hAnsi="Courier New" w:hint="default"/>
      </w:rPr>
    </w:lvl>
    <w:lvl w:ilvl="8" w:tplc="AAC60ECC">
      <w:start w:val="1"/>
      <w:numFmt w:val="bullet"/>
      <w:lvlText w:val=""/>
      <w:lvlJc w:val="left"/>
      <w:pPr>
        <w:ind w:left="6480" w:hanging="360"/>
      </w:pPr>
      <w:rPr>
        <w:rFonts w:ascii="Wingdings" w:hAnsi="Wingdings" w:hint="default"/>
      </w:rPr>
    </w:lvl>
  </w:abstractNum>
  <w:abstractNum w:abstractNumId="52" w15:restartNumberingAfterBreak="0">
    <w:nsid w:val="5D7B75E9"/>
    <w:multiLevelType w:val="hybridMultilevel"/>
    <w:tmpl w:val="99C6C320"/>
    <w:lvl w:ilvl="0" w:tplc="5E52FF1E">
      <w:start w:val="1"/>
      <w:numFmt w:val="bullet"/>
      <w:lvlText w:val="·"/>
      <w:lvlJc w:val="left"/>
      <w:pPr>
        <w:ind w:left="720" w:hanging="360"/>
      </w:pPr>
      <w:rPr>
        <w:rFonts w:ascii="Symbol" w:hAnsi="Symbol" w:hint="default"/>
      </w:rPr>
    </w:lvl>
    <w:lvl w:ilvl="1" w:tplc="C80E43DE">
      <w:start w:val="1"/>
      <w:numFmt w:val="bullet"/>
      <w:lvlText w:val="o"/>
      <w:lvlJc w:val="left"/>
      <w:pPr>
        <w:ind w:left="1440" w:hanging="360"/>
      </w:pPr>
      <w:rPr>
        <w:rFonts w:ascii="Courier New" w:hAnsi="Courier New" w:hint="default"/>
      </w:rPr>
    </w:lvl>
    <w:lvl w:ilvl="2" w:tplc="234474E0">
      <w:start w:val="1"/>
      <w:numFmt w:val="bullet"/>
      <w:lvlText w:val=""/>
      <w:lvlJc w:val="left"/>
      <w:pPr>
        <w:ind w:left="2160" w:hanging="360"/>
      </w:pPr>
      <w:rPr>
        <w:rFonts w:ascii="Wingdings" w:hAnsi="Wingdings" w:hint="default"/>
      </w:rPr>
    </w:lvl>
    <w:lvl w:ilvl="3" w:tplc="4AE828F8">
      <w:start w:val="1"/>
      <w:numFmt w:val="bullet"/>
      <w:lvlText w:val=""/>
      <w:lvlJc w:val="left"/>
      <w:pPr>
        <w:ind w:left="2880" w:hanging="360"/>
      </w:pPr>
      <w:rPr>
        <w:rFonts w:ascii="Symbol" w:hAnsi="Symbol" w:hint="default"/>
      </w:rPr>
    </w:lvl>
    <w:lvl w:ilvl="4" w:tplc="FA0090AA">
      <w:start w:val="1"/>
      <w:numFmt w:val="bullet"/>
      <w:lvlText w:val="o"/>
      <w:lvlJc w:val="left"/>
      <w:pPr>
        <w:ind w:left="3600" w:hanging="360"/>
      </w:pPr>
      <w:rPr>
        <w:rFonts w:ascii="Courier New" w:hAnsi="Courier New" w:hint="default"/>
      </w:rPr>
    </w:lvl>
    <w:lvl w:ilvl="5" w:tplc="55F869B2">
      <w:start w:val="1"/>
      <w:numFmt w:val="bullet"/>
      <w:lvlText w:val=""/>
      <w:lvlJc w:val="left"/>
      <w:pPr>
        <w:ind w:left="4320" w:hanging="360"/>
      </w:pPr>
      <w:rPr>
        <w:rFonts w:ascii="Wingdings" w:hAnsi="Wingdings" w:hint="default"/>
      </w:rPr>
    </w:lvl>
    <w:lvl w:ilvl="6" w:tplc="30882EB6">
      <w:start w:val="1"/>
      <w:numFmt w:val="bullet"/>
      <w:lvlText w:val=""/>
      <w:lvlJc w:val="left"/>
      <w:pPr>
        <w:ind w:left="5040" w:hanging="360"/>
      </w:pPr>
      <w:rPr>
        <w:rFonts w:ascii="Symbol" w:hAnsi="Symbol" w:hint="default"/>
      </w:rPr>
    </w:lvl>
    <w:lvl w:ilvl="7" w:tplc="7DF6C85E">
      <w:start w:val="1"/>
      <w:numFmt w:val="bullet"/>
      <w:lvlText w:val="o"/>
      <w:lvlJc w:val="left"/>
      <w:pPr>
        <w:ind w:left="5760" w:hanging="360"/>
      </w:pPr>
      <w:rPr>
        <w:rFonts w:ascii="Courier New" w:hAnsi="Courier New" w:hint="default"/>
      </w:rPr>
    </w:lvl>
    <w:lvl w:ilvl="8" w:tplc="715C3CC6">
      <w:start w:val="1"/>
      <w:numFmt w:val="bullet"/>
      <w:lvlText w:val=""/>
      <w:lvlJc w:val="left"/>
      <w:pPr>
        <w:ind w:left="6480" w:hanging="360"/>
      </w:pPr>
      <w:rPr>
        <w:rFonts w:ascii="Wingdings" w:hAnsi="Wingdings" w:hint="default"/>
      </w:rPr>
    </w:lvl>
  </w:abstractNum>
  <w:abstractNum w:abstractNumId="53" w15:restartNumberingAfterBreak="0">
    <w:nsid w:val="610A7DA3"/>
    <w:multiLevelType w:val="hybridMultilevel"/>
    <w:tmpl w:val="426820D6"/>
    <w:lvl w:ilvl="0" w:tplc="FD2871B4">
      <w:start w:val="1"/>
      <w:numFmt w:val="bullet"/>
      <w:lvlText w:val="-"/>
      <w:lvlJc w:val="left"/>
      <w:pPr>
        <w:ind w:left="720" w:hanging="360"/>
      </w:pPr>
      <w:rPr>
        <w:rFonts w:ascii="&quot;Calibri&quot;,sans-serif" w:hAnsi="&quot;Calibri&quot;,sans-serif" w:hint="default"/>
      </w:rPr>
    </w:lvl>
    <w:lvl w:ilvl="1" w:tplc="7C46E554">
      <w:start w:val="1"/>
      <w:numFmt w:val="bullet"/>
      <w:lvlText w:val="o"/>
      <w:lvlJc w:val="left"/>
      <w:pPr>
        <w:ind w:left="1440" w:hanging="360"/>
      </w:pPr>
      <w:rPr>
        <w:rFonts w:ascii="Courier New" w:hAnsi="Courier New" w:hint="default"/>
      </w:rPr>
    </w:lvl>
    <w:lvl w:ilvl="2" w:tplc="49522512">
      <w:start w:val="1"/>
      <w:numFmt w:val="bullet"/>
      <w:lvlText w:val=""/>
      <w:lvlJc w:val="left"/>
      <w:pPr>
        <w:ind w:left="2160" w:hanging="360"/>
      </w:pPr>
      <w:rPr>
        <w:rFonts w:ascii="Wingdings" w:hAnsi="Wingdings" w:hint="default"/>
      </w:rPr>
    </w:lvl>
    <w:lvl w:ilvl="3" w:tplc="A5F06CAC">
      <w:start w:val="1"/>
      <w:numFmt w:val="bullet"/>
      <w:lvlText w:val=""/>
      <w:lvlJc w:val="left"/>
      <w:pPr>
        <w:ind w:left="2880" w:hanging="360"/>
      </w:pPr>
      <w:rPr>
        <w:rFonts w:ascii="Symbol" w:hAnsi="Symbol" w:hint="default"/>
      </w:rPr>
    </w:lvl>
    <w:lvl w:ilvl="4" w:tplc="7DF49A7A">
      <w:start w:val="1"/>
      <w:numFmt w:val="bullet"/>
      <w:lvlText w:val="o"/>
      <w:lvlJc w:val="left"/>
      <w:pPr>
        <w:ind w:left="3600" w:hanging="360"/>
      </w:pPr>
      <w:rPr>
        <w:rFonts w:ascii="Courier New" w:hAnsi="Courier New" w:hint="default"/>
      </w:rPr>
    </w:lvl>
    <w:lvl w:ilvl="5" w:tplc="BB2ADA7C">
      <w:start w:val="1"/>
      <w:numFmt w:val="bullet"/>
      <w:lvlText w:val=""/>
      <w:lvlJc w:val="left"/>
      <w:pPr>
        <w:ind w:left="4320" w:hanging="360"/>
      </w:pPr>
      <w:rPr>
        <w:rFonts w:ascii="Wingdings" w:hAnsi="Wingdings" w:hint="default"/>
      </w:rPr>
    </w:lvl>
    <w:lvl w:ilvl="6" w:tplc="5D4A7828">
      <w:start w:val="1"/>
      <w:numFmt w:val="bullet"/>
      <w:lvlText w:val=""/>
      <w:lvlJc w:val="left"/>
      <w:pPr>
        <w:ind w:left="5040" w:hanging="360"/>
      </w:pPr>
      <w:rPr>
        <w:rFonts w:ascii="Symbol" w:hAnsi="Symbol" w:hint="default"/>
      </w:rPr>
    </w:lvl>
    <w:lvl w:ilvl="7" w:tplc="00E21A5E">
      <w:start w:val="1"/>
      <w:numFmt w:val="bullet"/>
      <w:lvlText w:val="o"/>
      <w:lvlJc w:val="left"/>
      <w:pPr>
        <w:ind w:left="5760" w:hanging="360"/>
      </w:pPr>
      <w:rPr>
        <w:rFonts w:ascii="Courier New" w:hAnsi="Courier New" w:hint="default"/>
      </w:rPr>
    </w:lvl>
    <w:lvl w:ilvl="8" w:tplc="C92E5DB2">
      <w:start w:val="1"/>
      <w:numFmt w:val="bullet"/>
      <w:lvlText w:val=""/>
      <w:lvlJc w:val="left"/>
      <w:pPr>
        <w:ind w:left="6480" w:hanging="360"/>
      </w:pPr>
      <w:rPr>
        <w:rFonts w:ascii="Wingdings" w:hAnsi="Wingdings" w:hint="default"/>
      </w:rPr>
    </w:lvl>
  </w:abstractNum>
  <w:abstractNum w:abstractNumId="54" w15:restartNumberingAfterBreak="0">
    <w:nsid w:val="61E9630C"/>
    <w:multiLevelType w:val="hybridMultilevel"/>
    <w:tmpl w:val="983CCC68"/>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5" w15:restartNumberingAfterBreak="0">
    <w:nsid w:val="67D40D97"/>
    <w:multiLevelType w:val="hybridMultilevel"/>
    <w:tmpl w:val="1E703976"/>
    <w:lvl w:ilvl="0" w:tplc="DF489084">
      <w:start w:val="1"/>
      <w:numFmt w:val="bullet"/>
      <w:lvlText w:val="·"/>
      <w:lvlJc w:val="left"/>
      <w:pPr>
        <w:ind w:left="720" w:hanging="360"/>
      </w:pPr>
      <w:rPr>
        <w:rFonts w:ascii="Symbol" w:hAnsi="Symbol" w:hint="default"/>
      </w:rPr>
    </w:lvl>
    <w:lvl w:ilvl="1" w:tplc="8048B118">
      <w:start w:val="1"/>
      <w:numFmt w:val="bullet"/>
      <w:lvlText w:val="o"/>
      <w:lvlJc w:val="left"/>
      <w:pPr>
        <w:ind w:left="1440" w:hanging="360"/>
      </w:pPr>
      <w:rPr>
        <w:rFonts w:ascii="Courier New" w:hAnsi="Courier New" w:hint="default"/>
      </w:rPr>
    </w:lvl>
    <w:lvl w:ilvl="2" w:tplc="6F7690EC">
      <w:start w:val="1"/>
      <w:numFmt w:val="bullet"/>
      <w:lvlText w:val=""/>
      <w:lvlJc w:val="left"/>
      <w:pPr>
        <w:ind w:left="2160" w:hanging="360"/>
      </w:pPr>
      <w:rPr>
        <w:rFonts w:ascii="Wingdings" w:hAnsi="Wingdings" w:hint="default"/>
      </w:rPr>
    </w:lvl>
    <w:lvl w:ilvl="3" w:tplc="2580EEC2">
      <w:start w:val="1"/>
      <w:numFmt w:val="bullet"/>
      <w:lvlText w:val=""/>
      <w:lvlJc w:val="left"/>
      <w:pPr>
        <w:ind w:left="2880" w:hanging="360"/>
      </w:pPr>
      <w:rPr>
        <w:rFonts w:ascii="Symbol" w:hAnsi="Symbol" w:hint="default"/>
      </w:rPr>
    </w:lvl>
    <w:lvl w:ilvl="4" w:tplc="35F8BBD2">
      <w:start w:val="1"/>
      <w:numFmt w:val="bullet"/>
      <w:lvlText w:val="o"/>
      <w:lvlJc w:val="left"/>
      <w:pPr>
        <w:ind w:left="3600" w:hanging="360"/>
      </w:pPr>
      <w:rPr>
        <w:rFonts w:ascii="Courier New" w:hAnsi="Courier New" w:hint="default"/>
      </w:rPr>
    </w:lvl>
    <w:lvl w:ilvl="5" w:tplc="186C3C44">
      <w:start w:val="1"/>
      <w:numFmt w:val="bullet"/>
      <w:lvlText w:val=""/>
      <w:lvlJc w:val="left"/>
      <w:pPr>
        <w:ind w:left="4320" w:hanging="360"/>
      </w:pPr>
      <w:rPr>
        <w:rFonts w:ascii="Wingdings" w:hAnsi="Wingdings" w:hint="default"/>
      </w:rPr>
    </w:lvl>
    <w:lvl w:ilvl="6" w:tplc="4B30C14C">
      <w:start w:val="1"/>
      <w:numFmt w:val="bullet"/>
      <w:lvlText w:val=""/>
      <w:lvlJc w:val="left"/>
      <w:pPr>
        <w:ind w:left="5040" w:hanging="360"/>
      </w:pPr>
      <w:rPr>
        <w:rFonts w:ascii="Symbol" w:hAnsi="Symbol" w:hint="default"/>
      </w:rPr>
    </w:lvl>
    <w:lvl w:ilvl="7" w:tplc="1AC8F36E">
      <w:start w:val="1"/>
      <w:numFmt w:val="bullet"/>
      <w:lvlText w:val="o"/>
      <w:lvlJc w:val="left"/>
      <w:pPr>
        <w:ind w:left="5760" w:hanging="360"/>
      </w:pPr>
      <w:rPr>
        <w:rFonts w:ascii="Courier New" w:hAnsi="Courier New" w:hint="default"/>
      </w:rPr>
    </w:lvl>
    <w:lvl w:ilvl="8" w:tplc="60F04A2C">
      <w:start w:val="1"/>
      <w:numFmt w:val="bullet"/>
      <w:lvlText w:val=""/>
      <w:lvlJc w:val="left"/>
      <w:pPr>
        <w:ind w:left="6480" w:hanging="360"/>
      </w:pPr>
      <w:rPr>
        <w:rFonts w:ascii="Wingdings" w:hAnsi="Wingdings" w:hint="default"/>
      </w:rPr>
    </w:lvl>
  </w:abstractNum>
  <w:abstractNum w:abstractNumId="56" w15:restartNumberingAfterBreak="0">
    <w:nsid w:val="6B47447E"/>
    <w:multiLevelType w:val="hybridMultilevel"/>
    <w:tmpl w:val="9A1EE7D4"/>
    <w:lvl w:ilvl="0" w:tplc="240A000B">
      <w:start w:val="1"/>
      <w:numFmt w:val="bullet"/>
      <w:lvlText w:val=""/>
      <w:lvlJc w:val="left"/>
      <w:pPr>
        <w:ind w:left="1439" w:hanging="360"/>
      </w:pPr>
      <w:rPr>
        <w:rFonts w:ascii="Wingdings" w:hAnsi="Wingdings" w:hint="default"/>
      </w:rPr>
    </w:lvl>
    <w:lvl w:ilvl="1" w:tplc="240A0003" w:tentative="1">
      <w:start w:val="1"/>
      <w:numFmt w:val="bullet"/>
      <w:lvlText w:val="o"/>
      <w:lvlJc w:val="left"/>
      <w:pPr>
        <w:ind w:left="2159" w:hanging="360"/>
      </w:pPr>
      <w:rPr>
        <w:rFonts w:ascii="Courier New" w:hAnsi="Courier New" w:cs="Courier New" w:hint="default"/>
      </w:rPr>
    </w:lvl>
    <w:lvl w:ilvl="2" w:tplc="240A0005" w:tentative="1">
      <w:start w:val="1"/>
      <w:numFmt w:val="bullet"/>
      <w:lvlText w:val=""/>
      <w:lvlJc w:val="left"/>
      <w:pPr>
        <w:ind w:left="2879" w:hanging="360"/>
      </w:pPr>
      <w:rPr>
        <w:rFonts w:ascii="Wingdings" w:hAnsi="Wingdings" w:hint="default"/>
      </w:rPr>
    </w:lvl>
    <w:lvl w:ilvl="3" w:tplc="240A0001" w:tentative="1">
      <w:start w:val="1"/>
      <w:numFmt w:val="bullet"/>
      <w:lvlText w:val=""/>
      <w:lvlJc w:val="left"/>
      <w:pPr>
        <w:ind w:left="3599" w:hanging="360"/>
      </w:pPr>
      <w:rPr>
        <w:rFonts w:ascii="Symbol" w:hAnsi="Symbol" w:hint="default"/>
      </w:rPr>
    </w:lvl>
    <w:lvl w:ilvl="4" w:tplc="240A0003" w:tentative="1">
      <w:start w:val="1"/>
      <w:numFmt w:val="bullet"/>
      <w:lvlText w:val="o"/>
      <w:lvlJc w:val="left"/>
      <w:pPr>
        <w:ind w:left="4319" w:hanging="360"/>
      </w:pPr>
      <w:rPr>
        <w:rFonts w:ascii="Courier New" w:hAnsi="Courier New" w:cs="Courier New" w:hint="default"/>
      </w:rPr>
    </w:lvl>
    <w:lvl w:ilvl="5" w:tplc="240A0005" w:tentative="1">
      <w:start w:val="1"/>
      <w:numFmt w:val="bullet"/>
      <w:lvlText w:val=""/>
      <w:lvlJc w:val="left"/>
      <w:pPr>
        <w:ind w:left="5039" w:hanging="360"/>
      </w:pPr>
      <w:rPr>
        <w:rFonts w:ascii="Wingdings" w:hAnsi="Wingdings" w:hint="default"/>
      </w:rPr>
    </w:lvl>
    <w:lvl w:ilvl="6" w:tplc="240A0001" w:tentative="1">
      <w:start w:val="1"/>
      <w:numFmt w:val="bullet"/>
      <w:lvlText w:val=""/>
      <w:lvlJc w:val="left"/>
      <w:pPr>
        <w:ind w:left="5759" w:hanging="360"/>
      </w:pPr>
      <w:rPr>
        <w:rFonts w:ascii="Symbol" w:hAnsi="Symbol" w:hint="default"/>
      </w:rPr>
    </w:lvl>
    <w:lvl w:ilvl="7" w:tplc="240A0003" w:tentative="1">
      <w:start w:val="1"/>
      <w:numFmt w:val="bullet"/>
      <w:lvlText w:val="o"/>
      <w:lvlJc w:val="left"/>
      <w:pPr>
        <w:ind w:left="6479" w:hanging="360"/>
      </w:pPr>
      <w:rPr>
        <w:rFonts w:ascii="Courier New" w:hAnsi="Courier New" w:cs="Courier New" w:hint="default"/>
      </w:rPr>
    </w:lvl>
    <w:lvl w:ilvl="8" w:tplc="240A0005" w:tentative="1">
      <w:start w:val="1"/>
      <w:numFmt w:val="bullet"/>
      <w:lvlText w:val=""/>
      <w:lvlJc w:val="left"/>
      <w:pPr>
        <w:ind w:left="7199" w:hanging="360"/>
      </w:pPr>
      <w:rPr>
        <w:rFonts w:ascii="Wingdings" w:hAnsi="Wingdings" w:hint="default"/>
      </w:rPr>
    </w:lvl>
  </w:abstractNum>
  <w:abstractNum w:abstractNumId="57" w15:restartNumberingAfterBreak="0">
    <w:nsid w:val="6BAA16BA"/>
    <w:multiLevelType w:val="multilevel"/>
    <w:tmpl w:val="22FC75F6"/>
    <w:lvl w:ilvl="0">
      <w:start w:val="1"/>
      <w:numFmt w:val="bullet"/>
      <w:lvlText w:val="-"/>
      <w:lvlJc w:val="left"/>
      <w:pPr>
        <w:ind w:left="1902" w:hanging="360"/>
      </w:pPr>
      <w:rPr>
        <w:rFonts w:ascii="Calibri" w:hAnsi="Calibri" w:hint="default"/>
        <w:sz w:val="22"/>
        <w:szCs w:val="22"/>
      </w:rPr>
    </w:lvl>
    <w:lvl w:ilvl="1">
      <w:numFmt w:val="bullet"/>
      <w:lvlText w:val="•"/>
      <w:lvlJc w:val="left"/>
      <w:pPr>
        <w:ind w:left="2652" w:hanging="360"/>
      </w:pPr>
    </w:lvl>
    <w:lvl w:ilvl="2">
      <w:numFmt w:val="bullet"/>
      <w:lvlText w:val="•"/>
      <w:lvlJc w:val="left"/>
      <w:pPr>
        <w:ind w:left="3404" w:hanging="360"/>
      </w:pPr>
    </w:lvl>
    <w:lvl w:ilvl="3">
      <w:numFmt w:val="bullet"/>
      <w:lvlText w:val="•"/>
      <w:lvlJc w:val="left"/>
      <w:pPr>
        <w:ind w:left="4156" w:hanging="360"/>
      </w:pPr>
    </w:lvl>
    <w:lvl w:ilvl="4">
      <w:numFmt w:val="bullet"/>
      <w:lvlText w:val="•"/>
      <w:lvlJc w:val="left"/>
      <w:pPr>
        <w:ind w:left="4908" w:hanging="360"/>
      </w:pPr>
    </w:lvl>
    <w:lvl w:ilvl="5">
      <w:numFmt w:val="bullet"/>
      <w:lvlText w:val="•"/>
      <w:lvlJc w:val="left"/>
      <w:pPr>
        <w:ind w:left="5660" w:hanging="360"/>
      </w:pPr>
    </w:lvl>
    <w:lvl w:ilvl="6">
      <w:numFmt w:val="bullet"/>
      <w:lvlText w:val="•"/>
      <w:lvlJc w:val="left"/>
      <w:pPr>
        <w:ind w:left="6412" w:hanging="360"/>
      </w:pPr>
    </w:lvl>
    <w:lvl w:ilvl="7">
      <w:numFmt w:val="bullet"/>
      <w:lvlText w:val="•"/>
      <w:lvlJc w:val="left"/>
      <w:pPr>
        <w:ind w:left="7164" w:hanging="360"/>
      </w:pPr>
    </w:lvl>
    <w:lvl w:ilvl="8">
      <w:numFmt w:val="bullet"/>
      <w:lvlText w:val="•"/>
      <w:lvlJc w:val="left"/>
      <w:pPr>
        <w:ind w:left="7916" w:hanging="360"/>
      </w:pPr>
    </w:lvl>
  </w:abstractNum>
  <w:abstractNum w:abstractNumId="58" w15:restartNumberingAfterBreak="0">
    <w:nsid w:val="6C653343"/>
    <w:multiLevelType w:val="hybridMultilevel"/>
    <w:tmpl w:val="CD62AA8E"/>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9" w15:restartNumberingAfterBreak="0">
    <w:nsid w:val="6CF65AF3"/>
    <w:multiLevelType w:val="multilevel"/>
    <w:tmpl w:val="E8C8085E"/>
    <w:lvl w:ilvl="0">
      <w:numFmt w:val="bullet"/>
      <w:lvlText w:val="⮚"/>
      <w:lvlJc w:val="left"/>
      <w:pPr>
        <w:ind w:left="1465" w:hanging="360"/>
      </w:pPr>
      <w:rPr>
        <w:rFonts w:ascii="Noto Sans Symbols" w:hAnsi="Noto Sans Symbols" w:hint="default"/>
        <w:sz w:val="22"/>
        <w:szCs w:val="22"/>
      </w:rPr>
    </w:lvl>
    <w:lvl w:ilvl="1">
      <w:numFmt w:val="bullet"/>
      <w:lvlText w:val="•"/>
      <w:lvlJc w:val="left"/>
      <w:pPr>
        <w:ind w:left="2256" w:hanging="360"/>
      </w:pPr>
    </w:lvl>
    <w:lvl w:ilvl="2">
      <w:numFmt w:val="bullet"/>
      <w:lvlText w:val="•"/>
      <w:lvlJc w:val="left"/>
      <w:pPr>
        <w:ind w:left="3052" w:hanging="360"/>
      </w:pPr>
      <w:rPr>
        <w:rFonts w:hint="default"/>
      </w:rPr>
    </w:lvl>
    <w:lvl w:ilvl="3">
      <w:numFmt w:val="bullet"/>
      <w:lvlText w:val="•"/>
      <w:lvlJc w:val="left"/>
      <w:pPr>
        <w:ind w:left="3848" w:hanging="360"/>
      </w:pPr>
    </w:lvl>
    <w:lvl w:ilvl="4">
      <w:numFmt w:val="bullet"/>
      <w:lvlText w:val="•"/>
      <w:lvlJc w:val="left"/>
      <w:pPr>
        <w:ind w:left="4644" w:hanging="360"/>
      </w:pPr>
    </w:lvl>
    <w:lvl w:ilvl="5">
      <w:numFmt w:val="bullet"/>
      <w:lvlText w:val="•"/>
      <w:lvlJc w:val="left"/>
      <w:pPr>
        <w:ind w:left="5440" w:hanging="360"/>
      </w:pPr>
    </w:lvl>
    <w:lvl w:ilvl="6">
      <w:numFmt w:val="bullet"/>
      <w:lvlText w:val="•"/>
      <w:lvlJc w:val="left"/>
      <w:pPr>
        <w:ind w:left="6236" w:hanging="360"/>
      </w:pPr>
    </w:lvl>
    <w:lvl w:ilvl="7">
      <w:numFmt w:val="bullet"/>
      <w:lvlText w:val="•"/>
      <w:lvlJc w:val="left"/>
      <w:pPr>
        <w:ind w:left="7032" w:hanging="360"/>
      </w:pPr>
    </w:lvl>
    <w:lvl w:ilvl="8">
      <w:numFmt w:val="bullet"/>
      <w:lvlText w:val="•"/>
      <w:lvlJc w:val="left"/>
      <w:pPr>
        <w:ind w:left="7828" w:hanging="360"/>
      </w:pPr>
    </w:lvl>
  </w:abstractNum>
  <w:abstractNum w:abstractNumId="60" w15:restartNumberingAfterBreak="0">
    <w:nsid w:val="6DB80775"/>
    <w:multiLevelType w:val="multilevel"/>
    <w:tmpl w:val="949EFCF2"/>
    <w:lvl w:ilvl="0">
      <w:numFmt w:val="bullet"/>
      <w:lvlText w:val="⮚"/>
      <w:lvlJc w:val="left"/>
      <w:pPr>
        <w:ind w:left="826" w:hanging="360"/>
      </w:pPr>
      <w:rPr>
        <w:rFonts w:ascii="Noto Sans Symbols" w:eastAsia="Noto Sans Symbols" w:hAnsi="Noto Sans Symbols" w:cs="Noto Sans Symbols"/>
        <w:sz w:val="22"/>
        <w:szCs w:val="22"/>
      </w:rPr>
    </w:lvl>
    <w:lvl w:ilvl="1">
      <w:numFmt w:val="bullet"/>
      <w:lvlText w:val="•"/>
      <w:lvlJc w:val="left"/>
      <w:pPr>
        <w:ind w:left="1684" w:hanging="360"/>
      </w:pPr>
    </w:lvl>
    <w:lvl w:ilvl="2">
      <w:numFmt w:val="bullet"/>
      <w:lvlText w:val="•"/>
      <w:lvlJc w:val="left"/>
      <w:pPr>
        <w:ind w:left="2544" w:hanging="360"/>
      </w:pPr>
    </w:lvl>
    <w:lvl w:ilvl="3">
      <w:numFmt w:val="bullet"/>
      <w:lvlText w:val="•"/>
      <w:lvlJc w:val="left"/>
      <w:pPr>
        <w:ind w:left="3404" w:hanging="360"/>
      </w:pPr>
    </w:lvl>
    <w:lvl w:ilvl="4">
      <w:numFmt w:val="bullet"/>
      <w:lvlText w:val="•"/>
      <w:lvlJc w:val="left"/>
      <w:pPr>
        <w:ind w:left="4264" w:hanging="360"/>
      </w:pPr>
    </w:lvl>
    <w:lvl w:ilvl="5">
      <w:numFmt w:val="bullet"/>
      <w:lvlText w:val="•"/>
      <w:lvlJc w:val="left"/>
      <w:pPr>
        <w:ind w:left="5124" w:hanging="360"/>
      </w:pPr>
    </w:lvl>
    <w:lvl w:ilvl="6">
      <w:numFmt w:val="bullet"/>
      <w:lvlText w:val="•"/>
      <w:lvlJc w:val="left"/>
      <w:pPr>
        <w:ind w:left="5984" w:hanging="360"/>
      </w:pPr>
    </w:lvl>
    <w:lvl w:ilvl="7">
      <w:numFmt w:val="bullet"/>
      <w:lvlText w:val="•"/>
      <w:lvlJc w:val="left"/>
      <w:pPr>
        <w:ind w:left="6844" w:hanging="360"/>
      </w:pPr>
    </w:lvl>
    <w:lvl w:ilvl="8">
      <w:numFmt w:val="bullet"/>
      <w:lvlText w:val="•"/>
      <w:lvlJc w:val="left"/>
      <w:pPr>
        <w:ind w:left="7704" w:hanging="360"/>
      </w:pPr>
    </w:lvl>
  </w:abstractNum>
  <w:abstractNum w:abstractNumId="61" w15:restartNumberingAfterBreak="0">
    <w:nsid w:val="6DDB4197"/>
    <w:multiLevelType w:val="multilevel"/>
    <w:tmpl w:val="F02C6B8C"/>
    <w:lvl w:ilvl="0">
      <w:start w:val="1"/>
      <w:numFmt w:val="bullet"/>
      <w:lvlText w:val="●"/>
      <w:lvlJc w:val="left"/>
      <w:pPr>
        <w:ind w:left="720" w:hanging="360"/>
      </w:pPr>
      <w:rPr>
        <w:u w:val="none"/>
      </w:rPr>
    </w:lvl>
    <w:lvl w:ilvl="1">
      <w:start w:val="1"/>
      <w:numFmt w:val="bullet"/>
      <w:lvlText w:val="○"/>
      <w:lvlJc w:val="left"/>
      <w:pPr>
        <w:ind w:left="1440" w:hanging="360"/>
      </w:pPr>
      <w:rPr>
        <w:rFonts w:hint="default"/>
        <w:u w:val="none"/>
      </w:rPr>
    </w:lvl>
    <w:lvl w:ilvl="2">
      <w:start w:val="1"/>
      <w:numFmt w:val="bullet"/>
      <w:lvlText w:val="■"/>
      <w:lvlJc w:val="left"/>
      <w:pPr>
        <w:ind w:left="2160" w:hanging="360"/>
      </w:pPr>
      <w:rPr>
        <w:rFonts w:hint="default"/>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6E76722A"/>
    <w:multiLevelType w:val="hybridMultilevel"/>
    <w:tmpl w:val="B3240662"/>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3" w15:restartNumberingAfterBreak="0">
    <w:nsid w:val="6F5018ED"/>
    <w:multiLevelType w:val="hybridMultilevel"/>
    <w:tmpl w:val="CE2CFE10"/>
    <w:lvl w:ilvl="0" w:tplc="6A4C7288">
      <w:numFmt w:val="bullet"/>
      <w:lvlText w:val="⮚"/>
      <w:lvlJc w:val="left"/>
      <w:pPr>
        <w:ind w:left="720" w:hanging="360"/>
      </w:pPr>
      <w:rPr>
        <w:rFonts w:ascii="Noto Sans Symbols" w:hAnsi="Noto Sans Symbols" w:hint="default"/>
      </w:rPr>
    </w:lvl>
    <w:lvl w:ilvl="1" w:tplc="4B24FE44">
      <w:start w:val="1"/>
      <w:numFmt w:val="bullet"/>
      <w:lvlText w:val="o"/>
      <w:lvlJc w:val="left"/>
      <w:pPr>
        <w:ind w:left="1440" w:hanging="360"/>
      </w:pPr>
      <w:rPr>
        <w:rFonts w:ascii="Courier New" w:hAnsi="Courier New" w:hint="default"/>
      </w:rPr>
    </w:lvl>
    <w:lvl w:ilvl="2" w:tplc="19C0609C">
      <w:start w:val="1"/>
      <w:numFmt w:val="bullet"/>
      <w:lvlText w:val=""/>
      <w:lvlJc w:val="left"/>
      <w:pPr>
        <w:ind w:left="2160" w:hanging="360"/>
      </w:pPr>
      <w:rPr>
        <w:rFonts w:ascii="Wingdings" w:hAnsi="Wingdings" w:hint="default"/>
      </w:rPr>
    </w:lvl>
    <w:lvl w:ilvl="3" w:tplc="ABA087D2">
      <w:start w:val="1"/>
      <w:numFmt w:val="bullet"/>
      <w:lvlText w:val=""/>
      <w:lvlJc w:val="left"/>
      <w:pPr>
        <w:ind w:left="2880" w:hanging="360"/>
      </w:pPr>
      <w:rPr>
        <w:rFonts w:ascii="Symbol" w:hAnsi="Symbol" w:hint="default"/>
      </w:rPr>
    </w:lvl>
    <w:lvl w:ilvl="4" w:tplc="E7E841EE">
      <w:start w:val="1"/>
      <w:numFmt w:val="bullet"/>
      <w:lvlText w:val="o"/>
      <w:lvlJc w:val="left"/>
      <w:pPr>
        <w:ind w:left="3600" w:hanging="360"/>
      </w:pPr>
      <w:rPr>
        <w:rFonts w:ascii="Courier New" w:hAnsi="Courier New" w:hint="default"/>
      </w:rPr>
    </w:lvl>
    <w:lvl w:ilvl="5" w:tplc="96DC17B2">
      <w:start w:val="1"/>
      <w:numFmt w:val="bullet"/>
      <w:lvlText w:val=""/>
      <w:lvlJc w:val="left"/>
      <w:pPr>
        <w:ind w:left="4320" w:hanging="360"/>
      </w:pPr>
      <w:rPr>
        <w:rFonts w:ascii="Wingdings" w:hAnsi="Wingdings" w:hint="default"/>
      </w:rPr>
    </w:lvl>
    <w:lvl w:ilvl="6" w:tplc="5DD2B88A">
      <w:start w:val="1"/>
      <w:numFmt w:val="bullet"/>
      <w:lvlText w:val=""/>
      <w:lvlJc w:val="left"/>
      <w:pPr>
        <w:ind w:left="5040" w:hanging="360"/>
      </w:pPr>
      <w:rPr>
        <w:rFonts w:ascii="Symbol" w:hAnsi="Symbol" w:hint="default"/>
      </w:rPr>
    </w:lvl>
    <w:lvl w:ilvl="7" w:tplc="139246E2">
      <w:start w:val="1"/>
      <w:numFmt w:val="bullet"/>
      <w:lvlText w:val="o"/>
      <w:lvlJc w:val="left"/>
      <w:pPr>
        <w:ind w:left="5760" w:hanging="360"/>
      </w:pPr>
      <w:rPr>
        <w:rFonts w:ascii="Courier New" w:hAnsi="Courier New" w:hint="default"/>
      </w:rPr>
    </w:lvl>
    <w:lvl w:ilvl="8" w:tplc="AE4C1CB2">
      <w:start w:val="1"/>
      <w:numFmt w:val="bullet"/>
      <w:lvlText w:val=""/>
      <w:lvlJc w:val="left"/>
      <w:pPr>
        <w:ind w:left="6480" w:hanging="360"/>
      </w:pPr>
      <w:rPr>
        <w:rFonts w:ascii="Wingdings" w:hAnsi="Wingdings" w:hint="default"/>
      </w:rPr>
    </w:lvl>
  </w:abstractNum>
  <w:abstractNum w:abstractNumId="64" w15:restartNumberingAfterBreak="0">
    <w:nsid w:val="707C11D7"/>
    <w:multiLevelType w:val="hybridMultilevel"/>
    <w:tmpl w:val="872072A6"/>
    <w:lvl w:ilvl="0" w:tplc="78420D52">
      <w:start w:val="1"/>
      <w:numFmt w:val="decimal"/>
      <w:lvlText w:val="%1."/>
      <w:lvlJc w:val="left"/>
      <w:pPr>
        <w:ind w:left="1542" w:hanging="360"/>
      </w:pPr>
      <w:rPr>
        <w:rFonts w:eastAsia="Calibri" w:hint="default"/>
        <w:color w:val="auto"/>
      </w:rPr>
    </w:lvl>
    <w:lvl w:ilvl="1" w:tplc="240A0019" w:tentative="1">
      <w:start w:val="1"/>
      <w:numFmt w:val="lowerLetter"/>
      <w:lvlText w:val="%2."/>
      <w:lvlJc w:val="left"/>
      <w:pPr>
        <w:ind w:left="2262" w:hanging="360"/>
      </w:pPr>
    </w:lvl>
    <w:lvl w:ilvl="2" w:tplc="240A001B" w:tentative="1">
      <w:start w:val="1"/>
      <w:numFmt w:val="lowerRoman"/>
      <w:lvlText w:val="%3."/>
      <w:lvlJc w:val="right"/>
      <w:pPr>
        <w:ind w:left="2982" w:hanging="180"/>
      </w:pPr>
    </w:lvl>
    <w:lvl w:ilvl="3" w:tplc="240A000F" w:tentative="1">
      <w:start w:val="1"/>
      <w:numFmt w:val="decimal"/>
      <w:lvlText w:val="%4."/>
      <w:lvlJc w:val="left"/>
      <w:pPr>
        <w:ind w:left="3702" w:hanging="360"/>
      </w:pPr>
    </w:lvl>
    <w:lvl w:ilvl="4" w:tplc="240A0019" w:tentative="1">
      <w:start w:val="1"/>
      <w:numFmt w:val="lowerLetter"/>
      <w:lvlText w:val="%5."/>
      <w:lvlJc w:val="left"/>
      <w:pPr>
        <w:ind w:left="4422" w:hanging="360"/>
      </w:pPr>
    </w:lvl>
    <w:lvl w:ilvl="5" w:tplc="240A001B" w:tentative="1">
      <w:start w:val="1"/>
      <w:numFmt w:val="lowerRoman"/>
      <w:lvlText w:val="%6."/>
      <w:lvlJc w:val="right"/>
      <w:pPr>
        <w:ind w:left="5142" w:hanging="180"/>
      </w:pPr>
    </w:lvl>
    <w:lvl w:ilvl="6" w:tplc="240A000F" w:tentative="1">
      <w:start w:val="1"/>
      <w:numFmt w:val="decimal"/>
      <w:lvlText w:val="%7."/>
      <w:lvlJc w:val="left"/>
      <w:pPr>
        <w:ind w:left="5862" w:hanging="360"/>
      </w:pPr>
    </w:lvl>
    <w:lvl w:ilvl="7" w:tplc="240A0019" w:tentative="1">
      <w:start w:val="1"/>
      <w:numFmt w:val="lowerLetter"/>
      <w:lvlText w:val="%8."/>
      <w:lvlJc w:val="left"/>
      <w:pPr>
        <w:ind w:left="6582" w:hanging="360"/>
      </w:pPr>
    </w:lvl>
    <w:lvl w:ilvl="8" w:tplc="240A001B" w:tentative="1">
      <w:start w:val="1"/>
      <w:numFmt w:val="lowerRoman"/>
      <w:lvlText w:val="%9."/>
      <w:lvlJc w:val="right"/>
      <w:pPr>
        <w:ind w:left="7302" w:hanging="180"/>
      </w:pPr>
    </w:lvl>
  </w:abstractNum>
  <w:abstractNum w:abstractNumId="65" w15:restartNumberingAfterBreak="0">
    <w:nsid w:val="724B6983"/>
    <w:multiLevelType w:val="multilevel"/>
    <w:tmpl w:val="B86487BC"/>
    <w:lvl w:ilvl="0">
      <w:start w:val="1"/>
      <w:numFmt w:val="decimal"/>
      <w:lvlText w:val="%1."/>
      <w:lvlJc w:val="left"/>
      <w:pPr>
        <w:ind w:left="720" w:hanging="360"/>
      </w:pPr>
    </w:lvl>
    <w:lvl w:ilvl="1">
      <w:start w:val="1"/>
      <w:numFmt w:val="lowerLetter"/>
      <w:lvlText w:val="%2."/>
      <w:lvlJc w:val="left"/>
      <w:pPr>
        <w:ind w:left="1440" w:hanging="360"/>
      </w:pPr>
    </w:lvl>
    <w:lvl w:ilvl="2">
      <w:start w:val="3"/>
      <w:numFmt w:val="decimal"/>
      <w:lvlText w:val="%1"/>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774A22A0"/>
    <w:multiLevelType w:val="multilevel"/>
    <w:tmpl w:val="23166050"/>
    <w:lvl w:ilvl="0">
      <w:numFmt w:val="bullet"/>
      <w:lvlText w:val="-"/>
      <w:lvlJc w:val="left"/>
      <w:pPr>
        <w:ind w:left="1542" w:hanging="360"/>
      </w:pPr>
      <w:rPr>
        <w:rFonts w:ascii="Calibri" w:eastAsia="Calibri" w:hAnsi="Calibri" w:cs="Calibri"/>
        <w:sz w:val="22"/>
        <w:szCs w:val="22"/>
      </w:rPr>
    </w:lvl>
    <w:lvl w:ilvl="1">
      <w:numFmt w:val="bullet"/>
      <w:lvlText w:val="•"/>
      <w:lvlJc w:val="left"/>
      <w:pPr>
        <w:ind w:left="2328" w:hanging="360"/>
      </w:pPr>
    </w:lvl>
    <w:lvl w:ilvl="2">
      <w:numFmt w:val="bullet"/>
      <w:lvlText w:val="•"/>
      <w:lvlJc w:val="left"/>
      <w:pPr>
        <w:ind w:left="3116" w:hanging="360"/>
      </w:pPr>
    </w:lvl>
    <w:lvl w:ilvl="3">
      <w:numFmt w:val="bullet"/>
      <w:lvlText w:val="•"/>
      <w:lvlJc w:val="left"/>
      <w:pPr>
        <w:ind w:left="3904" w:hanging="360"/>
      </w:pPr>
    </w:lvl>
    <w:lvl w:ilvl="4">
      <w:numFmt w:val="bullet"/>
      <w:lvlText w:val="•"/>
      <w:lvlJc w:val="left"/>
      <w:pPr>
        <w:ind w:left="4692" w:hanging="360"/>
      </w:pPr>
    </w:lvl>
    <w:lvl w:ilvl="5">
      <w:numFmt w:val="bullet"/>
      <w:lvlText w:val="•"/>
      <w:lvlJc w:val="left"/>
      <w:pPr>
        <w:ind w:left="5480" w:hanging="360"/>
      </w:pPr>
    </w:lvl>
    <w:lvl w:ilvl="6">
      <w:numFmt w:val="bullet"/>
      <w:lvlText w:val="•"/>
      <w:lvlJc w:val="left"/>
      <w:pPr>
        <w:ind w:left="6268" w:hanging="360"/>
      </w:pPr>
    </w:lvl>
    <w:lvl w:ilvl="7">
      <w:numFmt w:val="bullet"/>
      <w:lvlText w:val="•"/>
      <w:lvlJc w:val="left"/>
      <w:pPr>
        <w:ind w:left="7056" w:hanging="360"/>
      </w:pPr>
    </w:lvl>
    <w:lvl w:ilvl="8">
      <w:numFmt w:val="bullet"/>
      <w:lvlText w:val="•"/>
      <w:lvlJc w:val="left"/>
      <w:pPr>
        <w:ind w:left="7844" w:hanging="360"/>
      </w:pPr>
    </w:lvl>
  </w:abstractNum>
  <w:abstractNum w:abstractNumId="67" w15:restartNumberingAfterBreak="0">
    <w:nsid w:val="7A196428"/>
    <w:multiLevelType w:val="hybridMultilevel"/>
    <w:tmpl w:val="4918A3A6"/>
    <w:lvl w:ilvl="0" w:tplc="B3F89DB2">
      <w:start w:val="1"/>
      <w:numFmt w:val="bullet"/>
      <w:lvlText w:val=""/>
      <w:lvlJc w:val="left"/>
      <w:pPr>
        <w:ind w:left="720" w:hanging="360"/>
      </w:pPr>
      <w:rPr>
        <w:rFonts w:ascii="Wingdings" w:hAnsi="Wingdings" w:hint="default"/>
      </w:rPr>
    </w:lvl>
    <w:lvl w:ilvl="1" w:tplc="4D36A6CA">
      <w:start w:val="1"/>
      <w:numFmt w:val="bullet"/>
      <w:lvlText w:val="o"/>
      <w:lvlJc w:val="left"/>
      <w:pPr>
        <w:ind w:left="1440" w:hanging="360"/>
      </w:pPr>
      <w:rPr>
        <w:rFonts w:ascii="Courier New" w:hAnsi="Courier New" w:hint="default"/>
      </w:rPr>
    </w:lvl>
    <w:lvl w:ilvl="2" w:tplc="452863A8">
      <w:start w:val="1"/>
      <w:numFmt w:val="bullet"/>
      <w:lvlText w:val=""/>
      <w:lvlJc w:val="left"/>
      <w:pPr>
        <w:ind w:left="2160" w:hanging="360"/>
      </w:pPr>
      <w:rPr>
        <w:rFonts w:ascii="Wingdings" w:hAnsi="Wingdings" w:hint="default"/>
      </w:rPr>
    </w:lvl>
    <w:lvl w:ilvl="3" w:tplc="8E6A133C">
      <w:start w:val="1"/>
      <w:numFmt w:val="bullet"/>
      <w:lvlText w:val=""/>
      <w:lvlJc w:val="left"/>
      <w:pPr>
        <w:ind w:left="2880" w:hanging="360"/>
      </w:pPr>
      <w:rPr>
        <w:rFonts w:ascii="Symbol" w:hAnsi="Symbol" w:hint="default"/>
      </w:rPr>
    </w:lvl>
    <w:lvl w:ilvl="4" w:tplc="66BCA708">
      <w:start w:val="1"/>
      <w:numFmt w:val="bullet"/>
      <w:lvlText w:val="o"/>
      <w:lvlJc w:val="left"/>
      <w:pPr>
        <w:ind w:left="3600" w:hanging="360"/>
      </w:pPr>
      <w:rPr>
        <w:rFonts w:ascii="Courier New" w:hAnsi="Courier New" w:hint="default"/>
      </w:rPr>
    </w:lvl>
    <w:lvl w:ilvl="5" w:tplc="58D8B712">
      <w:start w:val="1"/>
      <w:numFmt w:val="bullet"/>
      <w:lvlText w:val=""/>
      <w:lvlJc w:val="left"/>
      <w:pPr>
        <w:ind w:left="4320" w:hanging="360"/>
      </w:pPr>
      <w:rPr>
        <w:rFonts w:ascii="Wingdings" w:hAnsi="Wingdings" w:hint="default"/>
      </w:rPr>
    </w:lvl>
    <w:lvl w:ilvl="6" w:tplc="CFF68A7A">
      <w:start w:val="1"/>
      <w:numFmt w:val="bullet"/>
      <w:lvlText w:val=""/>
      <w:lvlJc w:val="left"/>
      <w:pPr>
        <w:ind w:left="5040" w:hanging="360"/>
      </w:pPr>
      <w:rPr>
        <w:rFonts w:ascii="Symbol" w:hAnsi="Symbol" w:hint="default"/>
      </w:rPr>
    </w:lvl>
    <w:lvl w:ilvl="7" w:tplc="0C6E22B2">
      <w:start w:val="1"/>
      <w:numFmt w:val="bullet"/>
      <w:lvlText w:val="o"/>
      <w:lvlJc w:val="left"/>
      <w:pPr>
        <w:ind w:left="5760" w:hanging="360"/>
      </w:pPr>
      <w:rPr>
        <w:rFonts w:ascii="Courier New" w:hAnsi="Courier New" w:hint="default"/>
      </w:rPr>
    </w:lvl>
    <w:lvl w:ilvl="8" w:tplc="50FADDDE">
      <w:start w:val="1"/>
      <w:numFmt w:val="bullet"/>
      <w:lvlText w:val=""/>
      <w:lvlJc w:val="left"/>
      <w:pPr>
        <w:ind w:left="6480" w:hanging="360"/>
      </w:pPr>
      <w:rPr>
        <w:rFonts w:ascii="Wingdings" w:hAnsi="Wingdings" w:hint="default"/>
      </w:rPr>
    </w:lvl>
  </w:abstractNum>
  <w:abstractNum w:abstractNumId="68" w15:restartNumberingAfterBreak="0">
    <w:nsid w:val="7E071F62"/>
    <w:multiLevelType w:val="hybridMultilevel"/>
    <w:tmpl w:val="738C5796"/>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9" w15:restartNumberingAfterBreak="0">
    <w:nsid w:val="7FBE762D"/>
    <w:multiLevelType w:val="hybridMultilevel"/>
    <w:tmpl w:val="EA2E8514"/>
    <w:lvl w:ilvl="0" w:tplc="EFBC9DAC">
      <w:start w:val="1"/>
      <w:numFmt w:val="bullet"/>
      <w:lvlText w:val="·"/>
      <w:lvlJc w:val="left"/>
      <w:pPr>
        <w:ind w:left="720" w:hanging="360"/>
      </w:pPr>
      <w:rPr>
        <w:rFonts w:ascii="Symbol" w:hAnsi="Symbol" w:hint="default"/>
      </w:rPr>
    </w:lvl>
    <w:lvl w:ilvl="1" w:tplc="7A1014E6">
      <w:start w:val="1"/>
      <w:numFmt w:val="bullet"/>
      <w:lvlText w:val="o"/>
      <w:lvlJc w:val="left"/>
      <w:pPr>
        <w:ind w:left="1440" w:hanging="360"/>
      </w:pPr>
      <w:rPr>
        <w:rFonts w:ascii="Courier New" w:hAnsi="Courier New" w:hint="default"/>
      </w:rPr>
    </w:lvl>
    <w:lvl w:ilvl="2" w:tplc="0E2C0138">
      <w:start w:val="1"/>
      <w:numFmt w:val="bullet"/>
      <w:lvlText w:val=""/>
      <w:lvlJc w:val="left"/>
      <w:pPr>
        <w:ind w:left="2160" w:hanging="360"/>
      </w:pPr>
      <w:rPr>
        <w:rFonts w:ascii="Wingdings" w:hAnsi="Wingdings" w:hint="default"/>
      </w:rPr>
    </w:lvl>
    <w:lvl w:ilvl="3" w:tplc="10586B18">
      <w:start w:val="1"/>
      <w:numFmt w:val="bullet"/>
      <w:lvlText w:val=""/>
      <w:lvlJc w:val="left"/>
      <w:pPr>
        <w:ind w:left="2880" w:hanging="360"/>
      </w:pPr>
      <w:rPr>
        <w:rFonts w:ascii="Symbol" w:hAnsi="Symbol" w:hint="default"/>
      </w:rPr>
    </w:lvl>
    <w:lvl w:ilvl="4" w:tplc="E1704536">
      <w:start w:val="1"/>
      <w:numFmt w:val="bullet"/>
      <w:lvlText w:val="o"/>
      <w:lvlJc w:val="left"/>
      <w:pPr>
        <w:ind w:left="3600" w:hanging="360"/>
      </w:pPr>
      <w:rPr>
        <w:rFonts w:ascii="Courier New" w:hAnsi="Courier New" w:hint="default"/>
      </w:rPr>
    </w:lvl>
    <w:lvl w:ilvl="5" w:tplc="A64A1746">
      <w:start w:val="1"/>
      <w:numFmt w:val="bullet"/>
      <w:lvlText w:val=""/>
      <w:lvlJc w:val="left"/>
      <w:pPr>
        <w:ind w:left="4320" w:hanging="360"/>
      </w:pPr>
      <w:rPr>
        <w:rFonts w:ascii="Wingdings" w:hAnsi="Wingdings" w:hint="default"/>
      </w:rPr>
    </w:lvl>
    <w:lvl w:ilvl="6" w:tplc="593CBE6E">
      <w:start w:val="1"/>
      <w:numFmt w:val="bullet"/>
      <w:lvlText w:val=""/>
      <w:lvlJc w:val="left"/>
      <w:pPr>
        <w:ind w:left="5040" w:hanging="360"/>
      </w:pPr>
      <w:rPr>
        <w:rFonts w:ascii="Symbol" w:hAnsi="Symbol" w:hint="default"/>
      </w:rPr>
    </w:lvl>
    <w:lvl w:ilvl="7" w:tplc="1376EB90">
      <w:start w:val="1"/>
      <w:numFmt w:val="bullet"/>
      <w:lvlText w:val="o"/>
      <w:lvlJc w:val="left"/>
      <w:pPr>
        <w:ind w:left="5760" w:hanging="360"/>
      </w:pPr>
      <w:rPr>
        <w:rFonts w:ascii="Courier New" w:hAnsi="Courier New" w:hint="default"/>
      </w:rPr>
    </w:lvl>
    <w:lvl w:ilvl="8" w:tplc="74D0DB52">
      <w:start w:val="1"/>
      <w:numFmt w:val="bullet"/>
      <w:lvlText w:val=""/>
      <w:lvlJc w:val="left"/>
      <w:pPr>
        <w:ind w:left="6480" w:hanging="360"/>
      </w:pPr>
      <w:rPr>
        <w:rFonts w:ascii="Wingdings" w:hAnsi="Wingdings" w:hint="default"/>
      </w:rPr>
    </w:lvl>
  </w:abstractNum>
  <w:num w:numId="1">
    <w:abstractNumId w:val="13"/>
  </w:num>
  <w:num w:numId="2">
    <w:abstractNumId w:val="42"/>
  </w:num>
  <w:num w:numId="3">
    <w:abstractNumId w:val="63"/>
  </w:num>
  <w:num w:numId="4">
    <w:abstractNumId w:val="17"/>
  </w:num>
  <w:num w:numId="5">
    <w:abstractNumId w:val="33"/>
  </w:num>
  <w:num w:numId="6">
    <w:abstractNumId w:val="30"/>
  </w:num>
  <w:num w:numId="7">
    <w:abstractNumId w:val="14"/>
  </w:num>
  <w:num w:numId="8">
    <w:abstractNumId w:val="51"/>
  </w:num>
  <w:num w:numId="9">
    <w:abstractNumId w:val="1"/>
  </w:num>
  <w:num w:numId="10">
    <w:abstractNumId w:val="11"/>
  </w:num>
  <w:num w:numId="11">
    <w:abstractNumId w:val="2"/>
  </w:num>
  <w:num w:numId="12">
    <w:abstractNumId w:val="20"/>
  </w:num>
  <w:num w:numId="13">
    <w:abstractNumId w:val="41"/>
  </w:num>
  <w:num w:numId="14">
    <w:abstractNumId w:val="22"/>
  </w:num>
  <w:num w:numId="15">
    <w:abstractNumId w:val="4"/>
  </w:num>
  <w:num w:numId="16">
    <w:abstractNumId w:val="53"/>
  </w:num>
  <w:num w:numId="17">
    <w:abstractNumId w:val="52"/>
  </w:num>
  <w:num w:numId="18">
    <w:abstractNumId w:val="55"/>
  </w:num>
  <w:num w:numId="19">
    <w:abstractNumId w:val="69"/>
  </w:num>
  <w:num w:numId="20">
    <w:abstractNumId w:val="40"/>
  </w:num>
  <w:num w:numId="21">
    <w:abstractNumId w:val="0"/>
  </w:num>
  <w:num w:numId="22">
    <w:abstractNumId w:val="50"/>
  </w:num>
  <w:num w:numId="23">
    <w:abstractNumId w:val="43"/>
  </w:num>
  <w:num w:numId="24">
    <w:abstractNumId w:val="65"/>
  </w:num>
  <w:num w:numId="25">
    <w:abstractNumId w:val="31"/>
  </w:num>
  <w:num w:numId="26">
    <w:abstractNumId w:val="67"/>
  </w:num>
  <w:num w:numId="27">
    <w:abstractNumId w:val="15"/>
  </w:num>
  <w:num w:numId="28">
    <w:abstractNumId w:val="8"/>
  </w:num>
  <w:num w:numId="29">
    <w:abstractNumId w:val="39"/>
  </w:num>
  <w:num w:numId="30">
    <w:abstractNumId w:val="27"/>
  </w:num>
  <w:num w:numId="31">
    <w:abstractNumId w:val="18"/>
  </w:num>
  <w:num w:numId="32">
    <w:abstractNumId w:val="19"/>
  </w:num>
  <w:num w:numId="33">
    <w:abstractNumId w:val="29"/>
  </w:num>
  <w:num w:numId="34">
    <w:abstractNumId w:val="21"/>
  </w:num>
  <w:num w:numId="35">
    <w:abstractNumId w:val="36"/>
  </w:num>
  <w:num w:numId="36">
    <w:abstractNumId w:val="46"/>
  </w:num>
  <w:num w:numId="37">
    <w:abstractNumId w:val="49"/>
  </w:num>
  <w:num w:numId="38">
    <w:abstractNumId w:val="26"/>
  </w:num>
  <w:num w:numId="39">
    <w:abstractNumId w:val="66"/>
  </w:num>
  <w:num w:numId="40">
    <w:abstractNumId w:val="35"/>
  </w:num>
  <w:num w:numId="41">
    <w:abstractNumId w:val="5"/>
  </w:num>
  <w:num w:numId="42">
    <w:abstractNumId w:val="60"/>
  </w:num>
  <w:num w:numId="43">
    <w:abstractNumId w:val="25"/>
  </w:num>
  <w:num w:numId="44">
    <w:abstractNumId w:val="34"/>
  </w:num>
  <w:num w:numId="45">
    <w:abstractNumId w:val="47"/>
  </w:num>
  <w:num w:numId="46">
    <w:abstractNumId w:val="59"/>
  </w:num>
  <w:num w:numId="47">
    <w:abstractNumId w:val="23"/>
  </w:num>
  <w:num w:numId="48">
    <w:abstractNumId w:val="24"/>
  </w:num>
  <w:num w:numId="49">
    <w:abstractNumId w:val="48"/>
  </w:num>
  <w:num w:numId="50">
    <w:abstractNumId w:val="57"/>
  </w:num>
  <w:num w:numId="51">
    <w:abstractNumId w:val="61"/>
  </w:num>
  <w:num w:numId="52">
    <w:abstractNumId w:val="37"/>
  </w:num>
  <w:num w:numId="53">
    <w:abstractNumId w:val="6"/>
  </w:num>
  <w:num w:numId="54">
    <w:abstractNumId w:val="9"/>
  </w:num>
  <w:num w:numId="55">
    <w:abstractNumId w:val="32"/>
  </w:num>
  <w:num w:numId="56">
    <w:abstractNumId w:val="16"/>
  </w:num>
  <w:num w:numId="57">
    <w:abstractNumId w:val="56"/>
  </w:num>
  <w:num w:numId="58">
    <w:abstractNumId w:val="28"/>
  </w:num>
  <w:num w:numId="59">
    <w:abstractNumId w:val="38"/>
  </w:num>
  <w:num w:numId="60">
    <w:abstractNumId w:val="44"/>
  </w:num>
  <w:num w:numId="61">
    <w:abstractNumId w:val="64"/>
  </w:num>
  <w:num w:numId="62">
    <w:abstractNumId w:val="7"/>
  </w:num>
  <w:num w:numId="63">
    <w:abstractNumId w:val="54"/>
  </w:num>
  <w:num w:numId="64">
    <w:abstractNumId w:val="62"/>
  </w:num>
  <w:num w:numId="65">
    <w:abstractNumId w:val="68"/>
  </w:num>
  <w:num w:numId="66">
    <w:abstractNumId w:val="58"/>
  </w:num>
  <w:num w:numId="67">
    <w:abstractNumId w:val="3"/>
  </w:num>
  <w:num w:numId="68">
    <w:abstractNumId w:val="45"/>
  </w:num>
  <w:num w:numId="69">
    <w:abstractNumId w:val="10"/>
  </w:num>
  <w:num w:numId="70">
    <w:abstractNumId w:val="12"/>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s-ES_tradnl" w:vendorID="64" w:dllVersion="131078" w:nlCheck="1" w:checkStyle="0"/>
  <w:activeWritingStyle w:appName="MSWord" w:lang="es-ES" w:vendorID="64" w:dllVersion="131078" w:nlCheck="1" w:checkStyle="0"/>
  <w:defaultTabStop w:val="720"/>
  <w:hyphenationZone w:val="425"/>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F141B"/>
    <w:rsid w:val="000A7486"/>
    <w:rsid w:val="000B6D71"/>
    <w:rsid w:val="000D0C84"/>
    <w:rsid w:val="001230E6"/>
    <w:rsid w:val="001268C5"/>
    <w:rsid w:val="00142A4A"/>
    <w:rsid w:val="00166F05"/>
    <w:rsid w:val="001D46A2"/>
    <w:rsid w:val="001F141B"/>
    <w:rsid w:val="001F169F"/>
    <w:rsid w:val="0028102D"/>
    <w:rsid w:val="00286D72"/>
    <w:rsid w:val="003D3914"/>
    <w:rsid w:val="003F4337"/>
    <w:rsid w:val="0040249D"/>
    <w:rsid w:val="004265C9"/>
    <w:rsid w:val="004903E1"/>
    <w:rsid w:val="004C1739"/>
    <w:rsid w:val="004E199B"/>
    <w:rsid w:val="00504F30"/>
    <w:rsid w:val="0051319B"/>
    <w:rsid w:val="0053371B"/>
    <w:rsid w:val="005F2332"/>
    <w:rsid w:val="00623AAE"/>
    <w:rsid w:val="00637874"/>
    <w:rsid w:val="00651685"/>
    <w:rsid w:val="00696671"/>
    <w:rsid w:val="006A1697"/>
    <w:rsid w:val="007862E5"/>
    <w:rsid w:val="007A9F3D"/>
    <w:rsid w:val="007B3EA8"/>
    <w:rsid w:val="007B4BFE"/>
    <w:rsid w:val="007D7430"/>
    <w:rsid w:val="007E5C25"/>
    <w:rsid w:val="0086216B"/>
    <w:rsid w:val="00864085"/>
    <w:rsid w:val="00870A10"/>
    <w:rsid w:val="00904A36"/>
    <w:rsid w:val="009165DF"/>
    <w:rsid w:val="00920B89"/>
    <w:rsid w:val="009409DF"/>
    <w:rsid w:val="009703F9"/>
    <w:rsid w:val="009D3DEB"/>
    <w:rsid w:val="009D5CF2"/>
    <w:rsid w:val="009F3120"/>
    <w:rsid w:val="009F6ED1"/>
    <w:rsid w:val="00A151FE"/>
    <w:rsid w:val="00A41ACA"/>
    <w:rsid w:val="00A900F1"/>
    <w:rsid w:val="00AA01A2"/>
    <w:rsid w:val="00AA2319"/>
    <w:rsid w:val="00AD6FB8"/>
    <w:rsid w:val="00AE1DFE"/>
    <w:rsid w:val="00B16670"/>
    <w:rsid w:val="00B474C3"/>
    <w:rsid w:val="00B5090D"/>
    <w:rsid w:val="00B529C6"/>
    <w:rsid w:val="00BB0FE7"/>
    <w:rsid w:val="00BF5675"/>
    <w:rsid w:val="00C935D9"/>
    <w:rsid w:val="00CE22A4"/>
    <w:rsid w:val="00CE328E"/>
    <w:rsid w:val="00CF0871"/>
    <w:rsid w:val="00CF1C93"/>
    <w:rsid w:val="00CF2441"/>
    <w:rsid w:val="00CF3A4A"/>
    <w:rsid w:val="00CF5C2B"/>
    <w:rsid w:val="00CF6AAE"/>
    <w:rsid w:val="00D558E9"/>
    <w:rsid w:val="00DA0AE3"/>
    <w:rsid w:val="00DD1976"/>
    <w:rsid w:val="00E15799"/>
    <w:rsid w:val="00E64EF0"/>
    <w:rsid w:val="00E76695"/>
    <w:rsid w:val="00F12463"/>
    <w:rsid w:val="00F268C1"/>
    <w:rsid w:val="00FB7E6C"/>
    <w:rsid w:val="00FC5B9B"/>
    <w:rsid w:val="00FD2245"/>
    <w:rsid w:val="00FE3A5D"/>
    <w:rsid w:val="01653CE1"/>
    <w:rsid w:val="01ED906A"/>
    <w:rsid w:val="02173271"/>
    <w:rsid w:val="021F1FF7"/>
    <w:rsid w:val="0246EBFF"/>
    <w:rsid w:val="0297D47A"/>
    <w:rsid w:val="0325D638"/>
    <w:rsid w:val="044B1A84"/>
    <w:rsid w:val="044C9592"/>
    <w:rsid w:val="04531F98"/>
    <w:rsid w:val="05024B44"/>
    <w:rsid w:val="0569ABCD"/>
    <w:rsid w:val="058F3FD0"/>
    <w:rsid w:val="058FA851"/>
    <w:rsid w:val="05E865F3"/>
    <w:rsid w:val="062A939D"/>
    <w:rsid w:val="063FE9CA"/>
    <w:rsid w:val="06AC68DD"/>
    <w:rsid w:val="07560EB7"/>
    <w:rsid w:val="076B459D"/>
    <w:rsid w:val="07843654"/>
    <w:rsid w:val="0794613F"/>
    <w:rsid w:val="079F9205"/>
    <w:rsid w:val="07AF8B0F"/>
    <w:rsid w:val="0858AEA1"/>
    <w:rsid w:val="08D8053E"/>
    <w:rsid w:val="08FEE735"/>
    <w:rsid w:val="09C3EF17"/>
    <w:rsid w:val="09EFF497"/>
    <w:rsid w:val="0A45F53D"/>
    <w:rsid w:val="0A73EA0B"/>
    <w:rsid w:val="0A8170D4"/>
    <w:rsid w:val="0AA2E65F"/>
    <w:rsid w:val="0B154476"/>
    <w:rsid w:val="0B20D032"/>
    <w:rsid w:val="0B97E063"/>
    <w:rsid w:val="0B9EBD1B"/>
    <w:rsid w:val="0BFE8154"/>
    <w:rsid w:val="0C82FC32"/>
    <w:rsid w:val="0CD98130"/>
    <w:rsid w:val="0D1163D0"/>
    <w:rsid w:val="0D61D29E"/>
    <w:rsid w:val="0D74BDB2"/>
    <w:rsid w:val="0D7CE6C4"/>
    <w:rsid w:val="0D83C1E7"/>
    <w:rsid w:val="0D9A51B5"/>
    <w:rsid w:val="0DA91043"/>
    <w:rsid w:val="0E0B7A1E"/>
    <w:rsid w:val="0E3FFA85"/>
    <w:rsid w:val="0E5B7155"/>
    <w:rsid w:val="0EFAF6A3"/>
    <w:rsid w:val="0F7C9CEC"/>
    <w:rsid w:val="0F8D1292"/>
    <w:rsid w:val="0FBF7F21"/>
    <w:rsid w:val="0FCF8D3C"/>
    <w:rsid w:val="100BAF65"/>
    <w:rsid w:val="10E3D338"/>
    <w:rsid w:val="1127909F"/>
    <w:rsid w:val="1138C0DE"/>
    <w:rsid w:val="11483173"/>
    <w:rsid w:val="1205B330"/>
    <w:rsid w:val="131ADBE5"/>
    <w:rsid w:val="13A2F248"/>
    <w:rsid w:val="13D11422"/>
    <w:rsid w:val="14B4864F"/>
    <w:rsid w:val="14F426E4"/>
    <w:rsid w:val="14F92B26"/>
    <w:rsid w:val="153BD8E4"/>
    <w:rsid w:val="15807EB6"/>
    <w:rsid w:val="15D64ADA"/>
    <w:rsid w:val="16195D3F"/>
    <w:rsid w:val="165BE29A"/>
    <w:rsid w:val="16B7E66E"/>
    <w:rsid w:val="16E5A6C3"/>
    <w:rsid w:val="1768CDEA"/>
    <w:rsid w:val="178D10BE"/>
    <w:rsid w:val="17B52DA0"/>
    <w:rsid w:val="17C51249"/>
    <w:rsid w:val="17EC2711"/>
    <w:rsid w:val="17F7B2FB"/>
    <w:rsid w:val="18A48545"/>
    <w:rsid w:val="191FEF40"/>
    <w:rsid w:val="197D1E81"/>
    <w:rsid w:val="19CC9C49"/>
    <w:rsid w:val="1A174F1B"/>
    <w:rsid w:val="1A4055A6"/>
    <w:rsid w:val="1A91E6EF"/>
    <w:rsid w:val="1AECCE62"/>
    <w:rsid w:val="1AF65A17"/>
    <w:rsid w:val="1B18EEE2"/>
    <w:rsid w:val="1B1EB7BB"/>
    <w:rsid w:val="1BB61A6D"/>
    <w:rsid w:val="1C26FF35"/>
    <w:rsid w:val="1C6912DA"/>
    <w:rsid w:val="1C75D6D0"/>
    <w:rsid w:val="1CB63F50"/>
    <w:rsid w:val="1CF88B46"/>
    <w:rsid w:val="1D0F0248"/>
    <w:rsid w:val="1D77F668"/>
    <w:rsid w:val="1E06DB79"/>
    <w:rsid w:val="1E5E0BD5"/>
    <w:rsid w:val="1EAAD2A9"/>
    <w:rsid w:val="1EB60E9B"/>
    <w:rsid w:val="1ED72C9F"/>
    <w:rsid w:val="1F2818DB"/>
    <w:rsid w:val="1F2EF45A"/>
    <w:rsid w:val="1FC03F85"/>
    <w:rsid w:val="1FEE615F"/>
    <w:rsid w:val="1FF9DC36"/>
    <w:rsid w:val="2007919A"/>
    <w:rsid w:val="206E4E4F"/>
    <w:rsid w:val="20F1648D"/>
    <w:rsid w:val="2148C91D"/>
    <w:rsid w:val="2183BC26"/>
    <w:rsid w:val="219D1CD4"/>
    <w:rsid w:val="21A7441E"/>
    <w:rsid w:val="21BB8302"/>
    <w:rsid w:val="221AC2AE"/>
    <w:rsid w:val="22DFD9E4"/>
    <w:rsid w:val="22F7E047"/>
    <w:rsid w:val="2343147F"/>
    <w:rsid w:val="2367CCCA"/>
    <w:rsid w:val="23BE3161"/>
    <w:rsid w:val="23E5E839"/>
    <w:rsid w:val="24D4BD96"/>
    <w:rsid w:val="250C27C2"/>
    <w:rsid w:val="253A8705"/>
    <w:rsid w:val="25558466"/>
    <w:rsid w:val="25683F63"/>
    <w:rsid w:val="2581B89A"/>
    <w:rsid w:val="260311E3"/>
    <w:rsid w:val="262F8109"/>
    <w:rsid w:val="269A4547"/>
    <w:rsid w:val="26D514EC"/>
    <w:rsid w:val="26ED1276"/>
    <w:rsid w:val="26F154C7"/>
    <w:rsid w:val="272CCFB1"/>
    <w:rsid w:val="27411510"/>
    <w:rsid w:val="2764DCCF"/>
    <w:rsid w:val="277E5976"/>
    <w:rsid w:val="27F68063"/>
    <w:rsid w:val="285D74CF"/>
    <w:rsid w:val="28E5D333"/>
    <w:rsid w:val="28ED2BC2"/>
    <w:rsid w:val="290C1D56"/>
    <w:rsid w:val="293AB2A5"/>
    <w:rsid w:val="296721CB"/>
    <w:rsid w:val="2982120C"/>
    <w:rsid w:val="2A24B338"/>
    <w:rsid w:val="2A3D5113"/>
    <w:rsid w:val="2A78B5D2"/>
    <w:rsid w:val="2AD90EE2"/>
    <w:rsid w:val="2B8EDEC3"/>
    <w:rsid w:val="2BCF3294"/>
    <w:rsid w:val="2C8AB67A"/>
    <w:rsid w:val="2D141279"/>
    <w:rsid w:val="2D30E5F2"/>
    <w:rsid w:val="2D7ABF88"/>
    <w:rsid w:val="2DFF6E0F"/>
    <w:rsid w:val="2EDF09EF"/>
    <w:rsid w:val="303514FB"/>
    <w:rsid w:val="305C186B"/>
    <w:rsid w:val="309E17E9"/>
    <w:rsid w:val="30BB13C0"/>
    <w:rsid w:val="30F59BC0"/>
    <w:rsid w:val="3168CDD6"/>
    <w:rsid w:val="317A2136"/>
    <w:rsid w:val="3216AAB1"/>
    <w:rsid w:val="32498655"/>
    <w:rsid w:val="3315F197"/>
    <w:rsid w:val="336CB5BD"/>
    <w:rsid w:val="338B0D36"/>
    <w:rsid w:val="33B27B12"/>
    <w:rsid w:val="33E5083A"/>
    <w:rsid w:val="34461050"/>
    <w:rsid w:val="34696EF5"/>
    <w:rsid w:val="34877C20"/>
    <w:rsid w:val="34A6EAAD"/>
    <w:rsid w:val="34E851AA"/>
    <w:rsid w:val="3580D89B"/>
    <w:rsid w:val="35A53D6B"/>
    <w:rsid w:val="35C57BF6"/>
    <w:rsid w:val="35FF59D1"/>
    <w:rsid w:val="36085BA3"/>
    <w:rsid w:val="364D9259"/>
    <w:rsid w:val="3684220B"/>
    <w:rsid w:val="381FF26C"/>
    <w:rsid w:val="38B8795D"/>
    <w:rsid w:val="38FD1CB8"/>
    <w:rsid w:val="3908B478"/>
    <w:rsid w:val="3942734F"/>
    <w:rsid w:val="395B8581"/>
    <w:rsid w:val="396D2CB8"/>
    <w:rsid w:val="39BBC2CD"/>
    <w:rsid w:val="3A261B8D"/>
    <w:rsid w:val="3A2A56C4"/>
    <w:rsid w:val="3A2BD1D2"/>
    <w:rsid w:val="3A4C9A6A"/>
    <w:rsid w:val="3A5449BE"/>
    <w:rsid w:val="3AE97FA2"/>
    <w:rsid w:val="3B04932E"/>
    <w:rsid w:val="3B08FD19"/>
    <w:rsid w:val="3BA4649A"/>
    <w:rsid w:val="3BC1EBEE"/>
    <w:rsid w:val="3BDE0A67"/>
    <w:rsid w:val="3C1FADEC"/>
    <w:rsid w:val="3C5D31BC"/>
    <w:rsid w:val="3C9A8DF0"/>
    <w:rsid w:val="3CA4CD7A"/>
    <w:rsid w:val="3D4288F9"/>
    <w:rsid w:val="3DA1ED12"/>
    <w:rsid w:val="3DDDDC53"/>
    <w:rsid w:val="3E409DDB"/>
    <w:rsid w:val="3E71653A"/>
    <w:rsid w:val="3EA8B561"/>
    <w:rsid w:val="3EC4936B"/>
    <w:rsid w:val="3EDE595A"/>
    <w:rsid w:val="402923A1"/>
    <w:rsid w:val="4077D5BD"/>
    <w:rsid w:val="41157D15"/>
    <w:rsid w:val="415A5F55"/>
    <w:rsid w:val="41D8B5B6"/>
    <w:rsid w:val="41EEF6AC"/>
    <w:rsid w:val="4215FA1C"/>
    <w:rsid w:val="42ABF4BE"/>
    <w:rsid w:val="42E0A80B"/>
    <w:rsid w:val="42F3F476"/>
    <w:rsid w:val="432AA6AA"/>
    <w:rsid w:val="4417836D"/>
    <w:rsid w:val="4419B2B2"/>
    <w:rsid w:val="4429F16A"/>
    <w:rsid w:val="443F7431"/>
    <w:rsid w:val="4443C4F3"/>
    <w:rsid w:val="44769C7A"/>
    <w:rsid w:val="44C6770B"/>
    <w:rsid w:val="44DCDF3F"/>
    <w:rsid w:val="450B5E4A"/>
    <w:rsid w:val="4551F1C2"/>
    <w:rsid w:val="45B58313"/>
    <w:rsid w:val="4761922C"/>
    <w:rsid w:val="4780D614"/>
    <w:rsid w:val="47943E9B"/>
    <w:rsid w:val="48148001"/>
    <w:rsid w:val="4847F73A"/>
    <w:rsid w:val="489609A4"/>
    <w:rsid w:val="48AE12C1"/>
    <w:rsid w:val="494A0D9D"/>
    <w:rsid w:val="49A07234"/>
    <w:rsid w:val="4A2640E2"/>
    <w:rsid w:val="4B6B777D"/>
    <w:rsid w:val="4B849FDA"/>
    <w:rsid w:val="4BC21143"/>
    <w:rsid w:val="4C81AE5F"/>
    <w:rsid w:val="4E55C960"/>
    <w:rsid w:val="4E83C185"/>
    <w:rsid w:val="4F3D4733"/>
    <w:rsid w:val="4FE6959F"/>
    <w:rsid w:val="50BA75BC"/>
    <w:rsid w:val="50F79F24"/>
    <w:rsid w:val="51354422"/>
    <w:rsid w:val="51682F76"/>
    <w:rsid w:val="51925BBC"/>
    <w:rsid w:val="52F0EFE3"/>
    <w:rsid w:val="540FA883"/>
    <w:rsid w:val="54ADEB57"/>
    <w:rsid w:val="54B668DF"/>
    <w:rsid w:val="550A2D94"/>
    <w:rsid w:val="55172D11"/>
    <w:rsid w:val="55CD9D9F"/>
    <w:rsid w:val="55E57C81"/>
    <w:rsid w:val="56311B3C"/>
    <w:rsid w:val="56465222"/>
    <w:rsid w:val="57052891"/>
    <w:rsid w:val="57288433"/>
    <w:rsid w:val="57591D3A"/>
    <w:rsid w:val="57696E00"/>
    <w:rsid w:val="578B0435"/>
    <w:rsid w:val="578E8B9C"/>
    <w:rsid w:val="5815A132"/>
    <w:rsid w:val="5849FA85"/>
    <w:rsid w:val="5870EEA1"/>
    <w:rsid w:val="58E48504"/>
    <w:rsid w:val="58FB589D"/>
    <w:rsid w:val="59046305"/>
    <w:rsid w:val="5B98B11E"/>
    <w:rsid w:val="5BA411F0"/>
    <w:rsid w:val="5C6E3065"/>
    <w:rsid w:val="5CD7E09A"/>
    <w:rsid w:val="5CF9D918"/>
    <w:rsid w:val="5E516B0E"/>
    <w:rsid w:val="5E9B08AC"/>
    <w:rsid w:val="5ED8B2C2"/>
    <w:rsid w:val="5F0E3D20"/>
    <w:rsid w:val="5F20CCC2"/>
    <w:rsid w:val="603179DA"/>
    <w:rsid w:val="60AA0D81"/>
    <w:rsid w:val="60D8AA2D"/>
    <w:rsid w:val="616EF919"/>
    <w:rsid w:val="6173D87B"/>
    <w:rsid w:val="617BC38A"/>
    <w:rsid w:val="6198B5DF"/>
    <w:rsid w:val="62747A8E"/>
    <w:rsid w:val="634FF23F"/>
    <w:rsid w:val="63D9BC0C"/>
    <w:rsid w:val="63ED6008"/>
    <w:rsid w:val="6447F108"/>
    <w:rsid w:val="6473B67E"/>
    <w:rsid w:val="64A699DB"/>
    <w:rsid w:val="64B58579"/>
    <w:rsid w:val="65856C2A"/>
    <w:rsid w:val="65AD07D8"/>
    <w:rsid w:val="667BD91B"/>
    <w:rsid w:val="66879301"/>
    <w:rsid w:val="67213C8B"/>
    <w:rsid w:val="672500CA"/>
    <w:rsid w:val="67595D76"/>
    <w:rsid w:val="67BBBBD3"/>
    <w:rsid w:val="6837FA96"/>
    <w:rsid w:val="68463CB0"/>
    <w:rsid w:val="68EA568C"/>
    <w:rsid w:val="691F4C2C"/>
    <w:rsid w:val="6A03DC36"/>
    <w:rsid w:val="6AA95653"/>
    <w:rsid w:val="6B6014DB"/>
    <w:rsid w:val="6B6FA867"/>
    <w:rsid w:val="6B91CD22"/>
    <w:rsid w:val="6BA84923"/>
    <w:rsid w:val="6C0E9680"/>
    <w:rsid w:val="6C15EB93"/>
    <w:rsid w:val="6C1B7B39"/>
    <w:rsid w:val="6C24891F"/>
    <w:rsid w:val="6C44883F"/>
    <w:rsid w:val="6D33C4A1"/>
    <w:rsid w:val="6D907E0F"/>
    <w:rsid w:val="6DA24B5F"/>
    <w:rsid w:val="6E4C9449"/>
    <w:rsid w:val="6EF95E60"/>
    <w:rsid w:val="6F4C68F8"/>
    <w:rsid w:val="6F555CD9"/>
    <w:rsid w:val="6F88AB71"/>
    <w:rsid w:val="6FD45BDE"/>
    <w:rsid w:val="702AC075"/>
    <w:rsid w:val="703385FE"/>
    <w:rsid w:val="70411C6A"/>
    <w:rsid w:val="707B73C1"/>
    <w:rsid w:val="70FD6D85"/>
    <w:rsid w:val="7166E0AD"/>
    <w:rsid w:val="726FA0F7"/>
    <w:rsid w:val="7275BC82"/>
    <w:rsid w:val="7282A508"/>
    <w:rsid w:val="72993DE6"/>
    <w:rsid w:val="72E5F558"/>
    <w:rsid w:val="72EC2140"/>
    <w:rsid w:val="731644FD"/>
    <w:rsid w:val="7359A18A"/>
    <w:rsid w:val="73812952"/>
    <w:rsid w:val="739CDF07"/>
    <w:rsid w:val="73A859DE"/>
    <w:rsid w:val="73CC2ED6"/>
    <w:rsid w:val="73D55E1E"/>
    <w:rsid w:val="746E7030"/>
    <w:rsid w:val="749AB736"/>
    <w:rsid w:val="74B06230"/>
    <w:rsid w:val="7538AF68"/>
    <w:rsid w:val="75A96B07"/>
    <w:rsid w:val="75EC71DB"/>
    <w:rsid w:val="7676837B"/>
    <w:rsid w:val="76AB7A39"/>
    <w:rsid w:val="76CE0A2F"/>
    <w:rsid w:val="77D735DE"/>
    <w:rsid w:val="780DC807"/>
    <w:rsid w:val="790475DF"/>
    <w:rsid w:val="790B51A1"/>
    <w:rsid w:val="79185D98"/>
    <w:rsid w:val="799362EC"/>
    <w:rsid w:val="7998E6AE"/>
    <w:rsid w:val="79AC3A13"/>
    <w:rsid w:val="79D4CEBC"/>
    <w:rsid w:val="7A449FA2"/>
    <w:rsid w:val="7AD45F08"/>
    <w:rsid w:val="7ADEB0FB"/>
    <w:rsid w:val="7B480A74"/>
    <w:rsid w:val="7B63611B"/>
    <w:rsid w:val="7B691425"/>
    <w:rsid w:val="7BBADC00"/>
    <w:rsid w:val="7C6A2452"/>
    <w:rsid w:val="7C877D35"/>
    <w:rsid w:val="7CC7947F"/>
    <w:rsid w:val="7CCB03AE"/>
    <w:rsid w:val="7CE56C0E"/>
    <w:rsid w:val="7D0C1B34"/>
    <w:rsid w:val="7D9FABA8"/>
    <w:rsid w:val="7DAF2C70"/>
    <w:rsid w:val="7E66D40F"/>
    <w:rsid w:val="7E764AF5"/>
    <w:rsid w:val="7EB038C3"/>
    <w:rsid w:val="7ED74D72"/>
    <w:rsid w:val="7EDDCDA4"/>
    <w:rsid w:val="7F3E3A81"/>
    <w:rsid w:val="7F79246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423F855"/>
  <w15:docId w15:val="{B4142068-2AF5-4A20-89B3-6DE150875B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es-ES" w:eastAsia="es-CO" w:bidi="ar-SA"/>
      </w:rPr>
    </w:rPrDefault>
    <w:pPrDefault>
      <w:pPr>
        <w:widowControl w:val="0"/>
      </w:pPr>
    </w:pPrDefault>
  </w:docDefaults>
  <w:latentStyles w:defLockedState="0" w:defUIPriority="99" w:defSemiHidden="0" w:defUnhideWhenUsed="0" w:defQFormat="0" w:count="371">
    <w:lsdException w:name="Normal" w:uiPriority="1" w:qFormat="1"/>
    <w:lsdException w:name="heading 1" w:uiPriority="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lang w:eastAsia="en-US"/>
    </w:rPr>
  </w:style>
  <w:style w:type="paragraph" w:styleId="Ttulo1">
    <w:name w:val="heading 1"/>
    <w:basedOn w:val="Normal"/>
    <w:uiPriority w:val="1"/>
    <w:qFormat/>
    <w:pPr>
      <w:ind w:left="462"/>
      <w:outlineLvl w:val="0"/>
    </w:pPr>
    <w:rPr>
      <w:b/>
      <w:bCs/>
    </w:rPr>
  </w:style>
  <w:style w:type="paragraph" w:styleId="Ttulo2">
    <w:name w:val="heading 2"/>
    <w:basedOn w:val="Normal"/>
    <w:next w:val="Normal"/>
    <w:pPr>
      <w:keepNext/>
      <w:keepLines/>
      <w:spacing w:before="360" w:after="80"/>
      <w:outlineLvl w:val="1"/>
    </w:pPr>
    <w:rPr>
      <w:b/>
      <w:sz w:val="36"/>
      <w:szCs w:val="36"/>
    </w:rPr>
  </w:style>
  <w:style w:type="paragraph" w:styleId="Ttulo3">
    <w:name w:val="heading 3"/>
    <w:basedOn w:val="Normal"/>
    <w:next w:val="Normal"/>
    <w:pPr>
      <w:keepNext/>
      <w:keepLines/>
      <w:spacing w:before="280" w:after="80"/>
      <w:outlineLvl w:val="2"/>
    </w:pPr>
    <w:rPr>
      <w:b/>
      <w:sz w:val="28"/>
      <w:szCs w:val="28"/>
    </w:rPr>
  </w:style>
  <w:style w:type="paragraph" w:styleId="Ttulo4">
    <w:name w:val="heading 4"/>
    <w:basedOn w:val="Normal"/>
    <w:next w:val="Normal"/>
    <w:pPr>
      <w:keepNext/>
      <w:keepLines/>
      <w:spacing w:before="240" w:after="40"/>
      <w:outlineLvl w:val="3"/>
    </w:pPr>
    <w:rPr>
      <w:b/>
      <w:sz w:val="24"/>
      <w:szCs w:val="24"/>
    </w:rPr>
  </w:style>
  <w:style w:type="paragraph" w:styleId="Ttulo5">
    <w:name w:val="heading 5"/>
    <w:basedOn w:val="Normal"/>
    <w:next w:val="Normal"/>
    <w:pPr>
      <w:keepNext/>
      <w:keepLines/>
      <w:spacing w:before="220" w:after="40"/>
      <w:outlineLvl w:val="4"/>
    </w:pPr>
    <w:rPr>
      <w:b/>
    </w:rPr>
  </w:style>
  <w:style w:type="paragraph" w:styleId="Ttulo6">
    <w:name w:val="heading 6"/>
    <w:basedOn w:val="Normal"/>
    <w:next w:val="Normal"/>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Ttulo">
    <w:name w:val="Title"/>
    <w:basedOn w:val="Normal"/>
    <w:next w:val="Normal"/>
    <w:pPr>
      <w:keepNext/>
      <w:keepLines/>
      <w:spacing w:before="480" w:after="120"/>
    </w:pPr>
    <w:rPr>
      <w:b/>
      <w:sz w:val="72"/>
      <w:szCs w:val="72"/>
    </w:rPr>
  </w:style>
  <w:style w:type="paragraph" w:styleId="Textoindependiente">
    <w:name w:val="Body Text"/>
    <w:basedOn w:val="Normal"/>
    <w:uiPriority w:val="1"/>
    <w:qFormat/>
  </w:style>
  <w:style w:type="paragraph" w:styleId="Prrafodelista">
    <w:name w:val="List Paragraph"/>
    <w:basedOn w:val="Normal"/>
    <w:uiPriority w:val="34"/>
    <w:qFormat/>
    <w:pPr>
      <w:ind w:left="1542" w:hanging="360"/>
      <w:jc w:val="both"/>
    </w:pPr>
  </w:style>
  <w:style w:type="paragraph" w:customStyle="1" w:styleId="TableParagraph">
    <w:name w:val="Table Paragraph"/>
    <w:basedOn w:val="Normal"/>
    <w:uiPriority w:val="1"/>
    <w:qFormat/>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anormal"/>
    <w:tblPr>
      <w:tblStyleRowBandSize w:val="1"/>
      <w:tblStyleColBandSize w:val="1"/>
      <w:tblCellMar>
        <w:top w:w="100" w:type="dxa"/>
        <w:left w:w="100" w:type="dxa"/>
        <w:bottom w:w="100" w:type="dxa"/>
        <w:right w:w="100" w:type="dxa"/>
      </w:tblCellMar>
    </w:tblPr>
  </w:style>
  <w:style w:type="paragraph" w:styleId="Textocomentario">
    <w:name w:val="annotation text"/>
    <w:basedOn w:val="Normal"/>
    <w:link w:val="TextocomentarioCar"/>
    <w:uiPriority w:val="99"/>
    <w:semiHidden/>
    <w:unhideWhenUsed/>
    <w:rPr>
      <w:sz w:val="20"/>
      <w:szCs w:val="20"/>
    </w:rPr>
  </w:style>
  <w:style w:type="character" w:customStyle="1" w:styleId="TextocomentarioCar">
    <w:name w:val="Texto comentario Car"/>
    <w:basedOn w:val="Fuentedeprrafopredeter"/>
    <w:link w:val="Textocomentario"/>
    <w:uiPriority w:val="99"/>
    <w:semiHidden/>
    <w:rPr>
      <w:sz w:val="20"/>
      <w:szCs w:val="20"/>
      <w:lang w:eastAsia="en-US"/>
    </w:rPr>
  </w:style>
  <w:style w:type="character" w:styleId="Refdecomentario">
    <w:name w:val="annotation reference"/>
    <w:basedOn w:val="Fuentedeprrafopredeter"/>
    <w:uiPriority w:val="99"/>
    <w:semiHidden/>
    <w:unhideWhenUsed/>
    <w:rPr>
      <w:sz w:val="16"/>
      <w:szCs w:val="16"/>
    </w:rPr>
  </w:style>
  <w:style w:type="paragraph" w:styleId="Encabezado">
    <w:name w:val="header"/>
    <w:basedOn w:val="Normal"/>
    <w:link w:val="EncabezadoCar"/>
    <w:uiPriority w:val="99"/>
    <w:unhideWhenUsed/>
    <w:rsid w:val="000B6D71"/>
    <w:pPr>
      <w:tabs>
        <w:tab w:val="center" w:pos="4419"/>
        <w:tab w:val="right" w:pos="8838"/>
      </w:tabs>
    </w:pPr>
  </w:style>
  <w:style w:type="character" w:customStyle="1" w:styleId="EncabezadoCar">
    <w:name w:val="Encabezado Car"/>
    <w:basedOn w:val="Fuentedeprrafopredeter"/>
    <w:link w:val="Encabezado"/>
    <w:uiPriority w:val="99"/>
    <w:rsid w:val="000B6D71"/>
    <w:rPr>
      <w:lang w:eastAsia="en-US"/>
    </w:rPr>
  </w:style>
  <w:style w:type="paragraph" w:styleId="Piedepgina">
    <w:name w:val="footer"/>
    <w:basedOn w:val="Normal"/>
    <w:link w:val="PiedepginaCar"/>
    <w:uiPriority w:val="99"/>
    <w:unhideWhenUsed/>
    <w:rsid w:val="000B6D71"/>
    <w:pPr>
      <w:tabs>
        <w:tab w:val="center" w:pos="4419"/>
        <w:tab w:val="right" w:pos="8838"/>
      </w:tabs>
    </w:pPr>
  </w:style>
  <w:style w:type="character" w:customStyle="1" w:styleId="PiedepginaCar">
    <w:name w:val="Pie de página Car"/>
    <w:basedOn w:val="Fuentedeprrafopredeter"/>
    <w:link w:val="Piedepgina"/>
    <w:uiPriority w:val="99"/>
    <w:rsid w:val="000B6D71"/>
    <w:rPr>
      <w:lang w:eastAsia="en-US"/>
    </w:rPr>
  </w:style>
  <w:style w:type="paragraph" w:styleId="Asuntodelcomentario">
    <w:name w:val="annotation subject"/>
    <w:basedOn w:val="Textocomentario"/>
    <w:next w:val="Textocomentario"/>
    <w:link w:val="AsuntodelcomentarioCar"/>
    <w:uiPriority w:val="99"/>
    <w:semiHidden/>
    <w:unhideWhenUsed/>
    <w:rsid w:val="009D3DEB"/>
    <w:rPr>
      <w:b/>
      <w:bCs/>
    </w:rPr>
  </w:style>
  <w:style w:type="character" w:customStyle="1" w:styleId="AsuntodelcomentarioCar">
    <w:name w:val="Asunto del comentario Car"/>
    <w:basedOn w:val="TextocomentarioCar"/>
    <w:link w:val="Asuntodelcomentario"/>
    <w:uiPriority w:val="99"/>
    <w:semiHidden/>
    <w:rsid w:val="009D3DEB"/>
    <w:rPr>
      <w:b/>
      <w:bCs/>
      <w:sz w:val="20"/>
      <w:szCs w:val="20"/>
      <w:lang w:eastAsia="en-US"/>
    </w:rPr>
  </w:style>
  <w:style w:type="paragraph" w:styleId="Textodeglobo">
    <w:name w:val="Balloon Text"/>
    <w:basedOn w:val="Normal"/>
    <w:link w:val="TextodegloboCar"/>
    <w:uiPriority w:val="99"/>
    <w:semiHidden/>
    <w:unhideWhenUsed/>
    <w:rsid w:val="009D3DEB"/>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9D3DEB"/>
    <w:rPr>
      <w:rFonts w:ascii="Segoe UI" w:hAnsi="Segoe UI" w:cs="Segoe UI"/>
      <w:sz w:val="18"/>
      <w:szCs w:val="18"/>
      <w:lang w:eastAsia="en-US"/>
    </w:rPr>
  </w:style>
  <w:style w:type="character" w:styleId="Hipervnculo">
    <w:name w:val="Hyperlink"/>
    <w:basedOn w:val="Fuentedeprrafopredeter"/>
    <w:uiPriority w:val="99"/>
    <w:unhideWhenUsed/>
    <w:rPr>
      <w:color w:val="0000FF" w:themeColor="hyperlink"/>
      <w:u w:val="single"/>
    </w:rPr>
  </w:style>
  <w:style w:type="paragraph" w:styleId="Revisin">
    <w:name w:val="Revision"/>
    <w:hidden/>
    <w:uiPriority w:val="99"/>
    <w:semiHidden/>
    <w:rsid w:val="00870A10"/>
    <w:pPr>
      <w:widowControl/>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ee.humanitarianresponse.info/x/C9lVl01j" TargetMode="External"/><Relationship Id="rId18" Type="http://schemas.openxmlformats.org/officeDocument/2006/relationships/hyperlink" Target="https://euc-word-edit.officeapps.live.com/we/wordeditorframe.aspx?ui=en&amp;rs=en%2DGB&amp;wopisrc=https%3A%2F%2Fnorwegianrefugeecouncil.sharepoint.com%2Fsites%2Fco-bogota-07-project-documents%2F_vti_bin%2Fwopi.ashx%2Ffiles%2F65a438c98b234b11b17f98ed514fb14a&amp;wdenableroaming=1&amp;mscc=1&amp;hid=506BE89F-5032-3000-08E7-9E549F31AE84&amp;wdorigin=ItemsView&amp;wdhostclicktime=1629747685977&amp;jsapi=1&amp;jsapiver=v1&amp;newsession=1&amp;corrid=ae9a0f81-de64-358e-999c-771e52c63f3d&amp;usid=ae9a0f81-de64-358e-999c-771e52c63f3d&amp;sftc=1&amp;mtf=1&amp;sfp=1&amp;instantedit=1&amp;wopicomplete=1&amp;wdredirectionreason=Unified_SingleFlush&amp;preseededsessionkey=1e8ae4b5-4551-3375-74cb-f951e539fe54&amp;preseededwacsessionid=ae9a0f81-de64-358e-999c-771e52c63f3d&amp;rct=Medium&amp;ctp=LeastProtected&amp;_ftn1" TargetMode="External"/><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settings" Target="settings.xml"/><Relationship Id="rId12" Type="http://schemas.openxmlformats.org/officeDocument/2006/relationships/hyperlink" Target="https://ee.humanitarianresponse.info/x/mpYcaMrb" TargetMode="External"/><Relationship Id="rId17" Type="http://schemas.openxmlformats.org/officeDocument/2006/relationships/image" Target="media/image3.png"/><Relationship Id="rId25" Type="http://schemas.openxmlformats.org/officeDocument/2006/relationships/hyperlink" Target="https://forms.office.com/Pages/ResponsePage.aspx?id=tNGGP2ssGkuyrm9elQvKHmc" TargetMode="Externa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ee.humanitarianresponse.info/x/4phb0WIM" TargetMode="External"/><Relationship Id="R4b76b8dc5b6b455a" Type="http://schemas.microsoft.com/office/2020/10/relationships/intelligence" Target="intelligence2.xml"/><Relationship Id="rId5" Type="http://schemas.openxmlformats.org/officeDocument/2006/relationships/numbering" Target="numbering.xml"/><Relationship Id="rId15" Type="http://schemas.openxmlformats.org/officeDocument/2006/relationships/hyperlink" Target="https://ee.humanitarianresponse.info/x/hqWsoKrg" TargetMode="External"/><Relationship Id="rId23" Type="http://schemas.openxmlformats.org/officeDocument/2006/relationships/image" Target="media/image8.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4.png"/><Relationship Id="Rd63367f4c34a424c" Type="http://schemas.microsoft.com/office/2016/09/relationships/commentsIds" Target="commentsIds.xml"/><Relationship Id="R57373d7bc57c4ec2"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e.humanitarianresponse.info/x/t1o5ZOmk" TargetMode="External"/><Relationship Id="rId22" Type="http://schemas.openxmlformats.org/officeDocument/2006/relationships/image" Target="media/image7.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11.jpeg"/><Relationship Id="rId2" Type="http://schemas.openxmlformats.org/officeDocument/2006/relationships/image" Target="media/image10.png"/><Relationship Id="rId1" Type="http://schemas.openxmlformats.org/officeDocument/2006/relationships/image" Target="media/image9.png"/><Relationship Id="rId4"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e4b4c967-322b-4a94-8db6-7806535da3b3">
      <Terms xmlns="http://schemas.microsoft.com/office/infopath/2007/PartnerControls"/>
    </lcf76f155ced4ddcb4097134ff3c332f>
    <TaxCatchAll xmlns="060a09b2-ee18-41ec-aa50-33855a4ccc0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76BE4E314A180C468A07E5B0CF42FA92" ma:contentTypeVersion="14" ma:contentTypeDescription="Crear nuevo documento." ma:contentTypeScope="" ma:versionID="932fc40eacf4dc136aae57d466c48a82">
  <xsd:schema xmlns:xsd="http://www.w3.org/2001/XMLSchema" xmlns:xs="http://www.w3.org/2001/XMLSchema" xmlns:p="http://schemas.microsoft.com/office/2006/metadata/properties" xmlns:ns2="e4b4c967-322b-4a94-8db6-7806535da3b3" xmlns:ns3="060a09b2-ee18-41ec-aa50-33855a4ccc0d" targetNamespace="http://schemas.microsoft.com/office/2006/metadata/properties" ma:root="true" ma:fieldsID="9fbc2080ac53ca49aa3a3de7d60e31f6" ns2:_="" ns3:_="">
    <xsd:import namespace="e4b4c967-322b-4a94-8db6-7806535da3b3"/>
    <xsd:import namespace="060a09b2-ee18-41ec-aa50-33855a4ccc0d"/>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4b4c967-322b-4a94-8db6-7806535da3b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0a09b2-ee18-41ec-aa50-33855a4ccc0d" elementFormDefault="qualified">
    <xsd:import namespace="http://schemas.microsoft.com/office/2006/documentManagement/types"/>
    <xsd:import namespace="http://schemas.microsoft.com/office/infopath/2007/PartnerControls"/>
    <xsd:element name="SharedWithUsers" ma:index="16"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les de uso compartido" ma:internalName="SharedWithDetails" ma:readOnly="true">
      <xsd:simpleType>
        <xsd:restriction base="dms:Note">
          <xsd:maxLength value="255"/>
        </xsd:restriction>
      </xsd:simpleType>
    </xsd:element>
    <xsd:element name="TaxCatchAll" ma:index="20" nillable="true" ma:displayName="Taxonomy Catch All Column" ma:hidden="true" ma:list="{6d1a984d-d654-4708-a783-b9ec3bd07554}" ma:internalName="TaxCatchAll" ma:showField="CatchAllData" ma:web="060a09b2-ee18-41ec-aa50-33855a4ccc0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go:gDocsCustomXmlDataStorage xmlns:go="http://customooxmlschemas.google.com/" xmlns:r="http://schemas.openxmlformats.org/officeDocument/2006/relationships">
  <go:docsCustomData xmlns:go="http://customooxmlschemas.google.com/" roundtripDataSignature="AMtx7mg3PYG3ybQZntyoNjxq0IE0tbwiBQ==">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</go:docsCustomData>
</go:gDocsCustomXmlDataStorage>
</file>

<file path=customXml/itemProps1.xml><?xml version="1.0" encoding="utf-8"?>
<ds:datastoreItem xmlns:ds="http://schemas.openxmlformats.org/officeDocument/2006/customXml" ds:itemID="{C61F65EC-39F6-400E-B90F-B29135AC9A0D}">
  <ds:schemaRefs>
    <ds:schemaRef ds:uri="http://schemas.microsoft.com/sharepoint/v3/contenttype/forms"/>
  </ds:schemaRefs>
</ds:datastoreItem>
</file>

<file path=customXml/itemProps2.xml><?xml version="1.0" encoding="utf-8"?>
<ds:datastoreItem xmlns:ds="http://schemas.openxmlformats.org/officeDocument/2006/customXml" ds:itemID="{FA6BF851-2499-4586-99F2-3B2027AD08ED}">
  <ds:schemaRefs>
    <ds:schemaRef ds:uri="http://purl.org/dc/dcmitype/"/>
    <ds:schemaRef ds:uri="309b9092-b14d-47b6-a987-345b65a2fae9"/>
    <ds:schemaRef ds:uri="http://purl.org/dc/terms/"/>
    <ds:schemaRef ds:uri="http://purl.org/dc/elements/1.1/"/>
    <ds:schemaRef ds:uri="http://schemas.microsoft.com/office/2006/documentManagement/types"/>
    <ds:schemaRef ds:uri="http://schemas.microsoft.com/office/infopath/2007/PartnerControls"/>
    <ds:schemaRef ds:uri="http://schemas.openxmlformats.org/package/2006/metadata/core-properties"/>
    <ds:schemaRef ds:uri="e78e587a-bfd4-4663-ab5d-e92a5fd98685"/>
    <ds:schemaRef ds:uri="http://schemas.microsoft.com/office/2006/metadata/properties"/>
    <ds:schemaRef ds:uri="http://www.w3.org/XML/1998/namespace"/>
  </ds:schemaRefs>
</ds:datastoreItem>
</file>

<file path=customXml/itemProps3.xml><?xml version="1.0" encoding="utf-8"?>
<ds:datastoreItem xmlns:ds="http://schemas.openxmlformats.org/officeDocument/2006/customXml" ds:itemID="{A787C658-1D4A-40A5-8B86-492995EEF9E0}"/>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6143</Words>
  <Characters>33791</Characters>
  <Application>Microsoft Office Word</Application>
  <DocSecurity>0</DocSecurity>
  <Lines>281</Lines>
  <Paragraphs>79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39855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Jenny Burgos</dc:creator>
  <cp:lastModifiedBy>Jenny.Burgos@nrc.no</cp:lastModifiedBy>
  <cp:revision>2</cp:revision>
  <dcterms:created xsi:type="dcterms:W3CDTF">2022-05-05T13:41:00Z</dcterms:created>
  <dcterms:modified xsi:type="dcterms:W3CDTF">2022-05-05T13:41:00Z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2021-08-27T00:00:00Z</vt:filetime>
  </property>
  <property fmtid="{D5CDD505-2E9C-101B-9397-08002B2CF9AE}" pid="3" name="Creator">
    <vt:lpwstr>Microsoft® Word 2016</vt:lpwstr>
  </property>
  <property fmtid="{D5CDD505-2E9C-101B-9397-08002B2CF9AE}" pid="4" name="LastSaved">
    <vt:filetime>2022-03-11T00:00:00Z</vt:filetime>
  </property>
  <property fmtid="{D5CDD505-2E9C-101B-9397-08002B2CF9AE}" pid="5" name="ContentTypeId">
    <vt:lpwstr>0x01010076BE4E314A180C468A07E5B0CF42FA92</vt:lpwstr>
  </property>
</Properties>
</file>